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22779CD3" w:rsidR="00827C3B" w:rsidRPr="00BF13C1" w:rsidRDefault="00AE0C26">
      <w:pPr>
        <w:pStyle w:val="Titolocopertina"/>
      </w:pPr>
      <w:r>
        <w:t xml:space="preserve">GARA </w:t>
      </w:r>
      <w:r w:rsidRPr="007E78A3">
        <w:t>PER</w:t>
      </w:r>
      <w:r w:rsidR="00827C3B" w:rsidRPr="007E78A3">
        <w:t xml:space="preserve"> </w:t>
      </w:r>
      <w:r w:rsidR="007E78A3" w:rsidRPr="007E78A3">
        <w:t>LA FORNITURA DI ANGIOGRAFI FISSI</w:t>
      </w:r>
      <w:r w:rsidR="007E78A3">
        <w:t xml:space="preserve">, SERVIZI CONNESSI, DISPOSITIVI E SERVIZI OPZIONALI </w:t>
      </w:r>
      <w:r w:rsidR="007E78A3" w:rsidRPr="007E78A3">
        <w:t>PER LE PUBBLICHE AMMINISTRAZIONI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4F737D4C"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7E78A3">
        <w:t>/TECNICO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01B80AC" w14:textId="77777777" w:rsidR="007E78A3" w:rsidRPr="00242421" w:rsidRDefault="007E78A3" w:rsidP="008F577D">
      <w:pPr>
        <w:ind w:firstLine="284"/>
        <w:rPr>
          <w:rStyle w:val="Collegamentoipertestuale"/>
          <w:rFonts w:ascii="Calibri" w:hAnsi="Calibri" w:cs="Arial"/>
          <w:b/>
          <w:i/>
          <w:sz w:val="22"/>
          <w:szCs w:val="22"/>
        </w:rPr>
      </w:pPr>
      <w:r w:rsidRPr="00242421">
        <w:rPr>
          <w:rFonts w:ascii="Calibri" w:hAnsi="Calibri" w:cs="Arial"/>
          <w:b/>
          <w:i/>
          <w:sz w:val="20"/>
          <w:szCs w:val="20"/>
        </w:rPr>
        <w:t xml:space="preserve">PEC: </w:t>
      </w:r>
      <w:hyperlink r:id="rId8" w:history="1">
        <w:r w:rsidRPr="00242421">
          <w:rPr>
            <w:rStyle w:val="Collegamentoipertestuale"/>
            <w:rFonts w:ascii="Calibri" w:hAnsi="Calibri"/>
            <w:b/>
            <w:i/>
            <w:sz w:val="20"/>
          </w:rPr>
          <w:t>dsbsconsip@postacert.consip.it</w:t>
        </w:r>
      </w:hyperlink>
    </w:p>
    <w:p w14:paraId="2A14736E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54A0165D" w:rsidR="00735A27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455D0">
        <w:rPr>
          <w:rFonts w:asciiTheme="minorHAnsi" w:hAnsiTheme="minorHAnsi" w:cs="Arial"/>
          <w:bCs/>
          <w:sz w:val="20"/>
          <w:szCs w:val="20"/>
        </w:rPr>
        <w:t>Roma,</w:t>
      </w:r>
      <w:r w:rsidRPr="006455D0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2620C4">
        <w:rPr>
          <w:rFonts w:asciiTheme="minorHAnsi" w:hAnsiTheme="minorHAnsi" w:cs="Arial"/>
          <w:bCs/>
          <w:sz w:val="20"/>
          <w:szCs w:val="20"/>
        </w:rPr>
        <w:t>17</w:t>
      </w:r>
      <w:r w:rsidR="00D96C0D">
        <w:rPr>
          <w:rFonts w:asciiTheme="minorHAnsi" w:hAnsiTheme="minorHAnsi" w:cs="Arial"/>
          <w:bCs/>
          <w:sz w:val="20"/>
          <w:szCs w:val="20"/>
        </w:rPr>
        <w:t>/02</w:t>
      </w:r>
      <w:r w:rsidR="007E78A3" w:rsidRPr="006455D0">
        <w:rPr>
          <w:rFonts w:asciiTheme="minorHAnsi" w:hAnsiTheme="minorHAnsi" w:cs="Arial"/>
          <w:bCs/>
          <w:sz w:val="20"/>
          <w:szCs w:val="20"/>
        </w:rPr>
        <w:t>/2020</w:t>
      </w:r>
    </w:p>
    <w:p w14:paraId="1434046E" w14:textId="77777777"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0E4DA593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8F577D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F577D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8F577D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8F577D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8F577D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77777777"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032" w:rsidRPr="008A1AFD">
        <w:rPr>
          <w:rFonts w:asciiTheme="minorHAnsi" w:hAnsiTheme="minorHAnsi" w:cs="Arial"/>
          <w:bCs/>
          <w:sz w:val="20"/>
          <w:szCs w:val="20"/>
        </w:rPr>
        <w:t>;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6E67DC01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7E78A3">
        <w:rPr>
          <w:rFonts w:asciiTheme="minorHAnsi" w:hAnsiTheme="minorHAnsi" w:cs="Arial"/>
          <w:b/>
          <w:bCs/>
          <w:sz w:val="20"/>
          <w:szCs w:val="20"/>
        </w:rPr>
        <w:t xml:space="preserve">Fornitura di </w:t>
      </w:r>
      <w:proofErr w:type="spellStart"/>
      <w:r w:rsidR="007E78A3">
        <w:rPr>
          <w:rFonts w:asciiTheme="minorHAnsi" w:hAnsiTheme="minorHAnsi" w:cs="Arial"/>
          <w:b/>
          <w:bCs/>
          <w:sz w:val="20"/>
          <w:szCs w:val="20"/>
        </w:rPr>
        <w:t>a</w:t>
      </w:r>
      <w:r w:rsidR="007E78A3" w:rsidRPr="008F577D">
        <w:rPr>
          <w:rFonts w:asciiTheme="minorHAnsi" w:hAnsiTheme="minorHAnsi" w:cs="Arial"/>
          <w:b/>
          <w:bCs/>
          <w:sz w:val="20"/>
          <w:szCs w:val="20"/>
        </w:rPr>
        <w:t>ngiografi</w:t>
      </w:r>
      <w:proofErr w:type="spellEnd"/>
      <w:r w:rsidR="007E78A3" w:rsidRPr="008F577D">
        <w:rPr>
          <w:rFonts w:asciiTheme="minorHAnsi" w:hAnsiTheme="minorHAnsi" w:cs="Arial"/>
          <w:b/>
          <w:bCs/>
          <w:sz w:val="20"/>
          <w:szCs w:val="20"/>
        </w:rPr>
        <w:t xml:space="preserve"> fissi,</w:t>
      </w:r>
      <w:r w:rsidR="007E78A3" w:rsidRPr="007E78A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E78A3" w:rsidRPr="00D77C05">
        <w:rPr>
          <w:rFonts w:ascii="Calibri" w:hAnsi="Calibri" w:cs="Arial"/>
          <w:b/>
          <w:sz w:val="20"/>
          <w:szCs w:val="20"/>
        </w:rPr>
        <w:t>servizi connessi, dispositivi e servizi opzionali</w:t>
      </w:r>
      <w:r w:rsidR="007E78A3">
        <w:rPr>
          <w:rFonts w:ascii="Calibri" w:hAnsi="Calibri" w:cs="Arial"/>
          <w:b/>
          <w:sz w:val="20"/>
          <w:szCs w:val="20"/>
        </w:rPr>
        <w:t xml:space="preserve"> per le Pubbliche Amministrazioni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0008C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008C4" w:rsidRPr="000008C4">
        <w:rPr>
          <w:rFonts w:asciiTheme="minorHAnsi" w:hAnsiTheme="minorHAnsi" w:cs="Arial"/>
          <w:b/>
          <w:bCs/>
          <w:sz w:val="20"/>
          <w:szCs w:val="20"/>
          <w:u w:val="single"/>
        </w:rPr>
        <w:t>30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</w:t>
      </w:r>
      <w:r w:rsidR="004A4EB1" w:rsidRPr="001653D0">
        <w:rPr>
          <w:rFonts w:asciiTheme="minorHAnsi" w:hAnsiTheme="minorHAnsi" w:cs="Arial"/>
          <w:b/>
          <w:bCs/>
          <w:sz w:val="20"/>
          <w:szCs w:val="20"/>
          <w:u w:val="single"/>
        </w:rPr>
        <w:t>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="007E78A3" w:rsidRPr="00242421">
        <w:rPr>
          <w:rFonts w:ascii="Calibri" w:hAnsi="Calibri" w:cs="Arial"/>
          <w:b/>
          <w:i/>
          <w:sz w:val="20"/>
          <w:szCs w:val="20"/>
        </w:rPr>
        <w:t xml:space="preserve"> </w:t>
      </w:r>
      <w:hyperlink r:id="rId9" w:history="1">
        <w:r w:rsidR="007E78A3" w:rsidRPr="00242421">
          <w:rPr>
            <w:rStyle w:val="Collegamentoipertestuale"/>
            <w:rFonts w:ascii="Calibri" w:hAnsi="Calibri"/>
            <w:b/>
            <w:i/>
            <w:sz w:val="20"/>
          </w:rPr>
          <w:t>dsbsconsip@postacert.consip.it</w:t>
        </w:r>
      </w:hyperlink>
      <w:r w:rsidR="007E78A3">
        <w:rPr>
          <w:rStyle w:val="Collegamentoipertestuale"/>
          <w:rFonts w:ascii="Calibri" w:hAnsi="Calibri"/>
          <w:b/>
          <w:i/>
          <w:sz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516BC228" w14:textId="58F9799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39BBBBC2" w14:textId="55FB8946" w:rsidR="007E78A3" w:rsidRPr="008F577D" w:rsidRDefault="007E78A3" w:rsidP="007E78A3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F577D">
        <w:rPr>
          <w:rFonts w:asciiTheme="minorHAnsi" w:hAnsiTheme="minorHAnsi" w:cs="Arial"/>
          <w:bCs/>
          <w:sz w:val="20"/>
          <w:szCs w:val="20"/>
        </w:rPr>
        <w:t xml:space="preserve">L’iniziativa riguarda la fornitura </w:t>
      </w:r>
      <w:r>
        <w:rPr>
          <w:rFonts w:asciiTheme="minorHAnsi" w:hAnsiTheme="minorHAnsi" w:cs="Arial"/>
          <w:bCs/>
          <w:sz w:val="20"/>
          <w:szCs w:val="20"/>
        </w:rPr>
        <w:t xml:space="preserve">di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angiografi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fissi</w:t>
      </w:r>
      <w:r w:rsidRPr="00F032E5">
        <w:rPr>
          <w:rFonts w:asciiTheme="minorHAnsi" w:hAnsiTheme="minorHAnsi" w:cs="Arial"/>
          <w:bCs/>
          <w:sz w:val="20"/>
          <w:szCs w:val="20"/>
        </w:rPr>
        <w:t xml:space="preserve"> in acquisto e/o noleggio</w:t>
      </w:r>
      <w:r w:rsidRPr="007E78A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75EAF">
        <w:rPr>
          <w:rFonts w:asciiTheme="minorHAnsi" w:hAnsiTheme="minorHAnsi" w:cs="Arial"/>
          <w:bCs/>
          <w:sz w:val="20"/>
          <w:szCs w:val="20"/>
        </w:rPr>
        <w:t>pe</w:t>
      </w:r>
      <w:r>
        <w:rPr>
          <w:rFonts w:asciiTheme="minorHAnsi" w:hAnsiTheme="minorHAnsi" w:cs="Arial"/>
          <w:bCs/>
          <w:sz w:val="20"/>
          <w:szCs w:val="20"/>
        </w:rPr>
        <w:t>r le Pubbliche Amministrazioni.</w:t>
      </w:r>
    </w:p>
    <w:p w14:paraId="721ED76B" w14:textId="6B6241ED" w:rsidR="007E78A3" w:rsidRPr="008F577D" w:rsidRDefault="001A27BC" w:rsidP="007E78A3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Potranno essere</w:t>
      </w:r>
      <w:r w:rsidR="007E78A3" w:rsidRPr="008F577D">
        <w:rPr>
          <w:rFonts w:asciiTheme="minorHAnsi" w:hAnsiTheme="minorHAnsi" w:cs="Arial"/>
          <w:bCs/>
          <w:sz w:val="20"/>
          <w:szCs w:val="20"/>
        </w:rPr>
        <w:t xml:space="preserve"> previsti servizi connessi</w:t>
      </w:r>
      <w:r>
        <w:rPr>
          <w:rFonts w:asciiTheme="minorHAnsi" w:hAnsiTheme="minorHAnsi" w:cs="Arial"/>
          <w:bCs/>
          <w:sz w:val="20"/>
          <w:szCs w:val="20"/>
        </w:rPr>
        <w:t>, ovvero i</w:t>
      </w:r>
      <w:r w:rsidRPr="00811AB6">
        <w:rPr>
          <w:rFonts w:asciiTheme="minorHAnsi" w:hAnsiTheme="minorHAnsi" w:cs="Arial"/>
          <w:bCs/>
          <w:sz w:val="20"/>
          <w:szCs w:val="20"/>
        </w:rPr>
        <w:t>nclusi nel prezzo della fornitura</w:t>
      </w:r>
      <w:r w:rsidR="007E78A3" w:rsidRPr="008F577D">
        <w:rPr>
          <w:rFonts w:asciiTheme="minorHAnsi" w:hAnsiTheme="minorHAnsi" w:cs="Arial"/>
          <w:bCs/>
          <w:sz w:val="20"/>
          <w:szCs w:val="20"/>
        </w:rPr>
        <w:t xml:space="preserve"> (quali la consegna, l’installazione, il collaudo, la formazione del personale medico ed infermieristico e l’assistenza in garanzia), dispositivi opzionali </w:t>
      </w:r>
      <w:r>
        <w:rPr>
          <w:rFonts w:asciiTheme="minorHAnsi" w:hAnsiTheme="minorHAnsi" w:cs="Arial"/>
          <w:bCs/>
          <w:sz w:val="20"/>
          <w:szCs w:val="20"/>
        </w:rPr>
        <w:t xml:space="preserve">a pagamento </w:t>
      </w:r>
      <w:r w:rsidR="007E78A3" w:rsidRPr="008F577D">
        <w:rPr>
          <w:rFonts w:asciiTheme="minorHAnsi" w:hAnsiTheme="minorHAnsi" w:cs="Arial"/>
          <w:bCs/>
          <w:sz w:val="20"/>
          <w:szCs w:val="20"/>
        </w:rPr>
        <w:t xml:space="preserve">(quali i software applicativi, </w:t>
      </w:r>
      <w:r w:rsidR="00F032E5" w:rsidRPr="00F032E5">
        <w:rPr>
          <w:rFonts w:asciiTheme="minorHAnsi" w:hAnsiTheme="minorHAnsi" w:cs="Arial"/>
          <w:bCs/>
          <w:sz w:val="20"/>
          <w:szCs w:val="20"/>
        </w:rPr>
        <w:t>ec</w:t>
      </w:r>
      <w:r w:rsidR="007E78A3" w:rsidRPr="00F032E5">
        <w:rPr>
          <w:rFonts w:asciiTheme="minorHAnsi" w:hAnsiTheme="minorHAnsi" w:cs="Arial"/>
          <w:bCs/>
          <w:sz w:val="20"/>
          <w:szCs w:val="20"/>
        </w:rPr>
        <w:t>c.) e servizi opzional</w:t>
      </w:r>
      <w:r w:rsidR="007E78A3">
        <w:rPr>
          <w:rFonts w:asciiTheme="minorHAnsi" w:hAnsiTheme="minorHAnsi" w:cs="Arial"/>
          <w:bCs/>
          <w:sz w:val="20"/>
          <w:szCs w:val="20"/>
        </w:rPr>
        <w:t>i</w:t>
      </w:r>
      <w:r w:rsidR="00DF02B8">
        <w:rPr>
          <w:rFonts w:asciiTheme="minorHAnsi" w:hAnsiTheme="minorHAnsi" w:cs="Arial"/>
          <w:bCs/>
          <w:sz w:val="20"/>
          <w:szCs w:val="20"/>
        </w:rPr>
        <w:t xml:space="preserve"> a pagamento</w:t>
      </w:r>
      <w:r w:rsidR="007E78A3" w:rsidRPr="00F032E5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032E5">
        <w:rPr>
          <w:rFonts w:asciiTheme="minorHAnsi" w:hAnsiTheme="minorHAnsi" w:cs="Arial"/>
          <w:bCs/>
          <w:sz w:val="20"/>
          <w:szCs w:val="20"/>
        </w:rPr>
        <w:t>(</w:t>
      </w:r>
      <w:r w:rsidR="007E78A3" w:rsidRPr="00F032E5">
        <w:rPr>
          <w:rFonts w:asciiTheme="minorHAnsi" w:hAnsiTheme="minorHAnsi" w:cs="Arial"/>
          <w:bCs/>
          <w:sz w:val="20"/>
          <w:szCs w:val="20"/>
        </w:rPr>
        <w:t xml:space="preserve">quali </w:t>
      </w:r>
      <w:r>
        <w:rPr>
          <w:rFonts w:asciiTheme="minorHAnsi" w:hAnsiTheme="minorHAnsi" w:cs="Arial"/>
          <w:bCs/>
          <w:sz w:val="20"/>
          <w:szCs w:val="20"/>
        </w:rPr>
        <w:t xml:space="preserve">ad esempio </w:t>
      </w:r>
      <w:r w:rsidR="007E78A3" w:rsidRPr="00F032E5">
        <w:rPr>
          <w:rFonts w:asciiTheme="minorHAnsi" w:hAnsiTheme="minorHAnsi" w:cs="Arial"/>
          <w:bCs/>
          <w:sz w:val="20"/>
          <w:szCs w:val="20"/>
        </w:rPr>
        <w:t>lo</w:t>
      </w:r>
      <w:r w:rsidR="007E78A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E78A3" w:rsidRPr="008F577D">
        <w:rPr>
          <w:rFonts w:asciiTheme="minorHAnsi" w:hAnsiTheme="minorHAnsi" w:cs="Arial"/>
          <w:bCs/>
          <w:sz w:val="20"/>
          <w:szCs w:val="20"/>
        </w:rPr>
        <w:t>smontaggio non conservativo delle apparecchiature da sostituire</w:t>
      </w:r>
      <w:r w:rsidR="00F032E5">
        <w:rPr>
          <w:rFonts w:asciiTheme="minorHAnsi" w:hAnsiTheme="minorHAnsi" w:cs="Arial"/>
          <w:bCs/>
          <w:sz w:val="20"/>
          <w:szCs w:val="20"/>
        </w:rPr>
        <w:t>)</w:t>
      </w:r>
      <w:r w:rsidR="007E78A3" w:rsidRPr="008F577D">
        <w:rPr>
          <w:rFonts w:asciiTheme="minorHAnsi" w:hAnsiTheme="minorHAnsi" w:cs="Arial"/>
          <w:bCs/>
          <w:sz w:val="20"/>
          <w:szCs w:val="20"/>
        </w:rPr>
        <w:t>.</w:t>
      </w:r>
    </w:p>
    <w:p w14:paraId="269A802A" w14:textId="03FBBCFE" w:rsidR="005A258D" w:rsidRDefault="007E78A3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7E78A3" w:rsidDel="007E78A3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</w:p>
    <w:p w14:paraId="2D99B963" w14:textId="25ABDBB8" w:rsidR="00122B75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 – Questionario generale</w:t>
      </w:r>
      <w:r w:rsidR="00D151A6">
        <w:rPr>
          <w:rFonts w:asciiTheme="minorHAnsi" w:hAnsiTheme="minorHAnsi" w:cs="Arial"/>
          <w:b/>
          <w:bCs/>
          <w:sz w:val="22"/>
          <w:szCs w:val="22"/>
        </w:rPr>
        <w:t xml:space="preserve"> e tecnico</w:t>
      </w:r>
    </w:p>
    <w:p w14:paraId="1280DD31" w14:textId="77777777" w:rsidR="00901C65" w:rsidRDefault="00901C65" w:rsidP="00901C65">
      <w:pPr>
        <w:jc w:val="both"/>
        <w:rPr>
          <w:rFonts w:ascii="Calibri" w:hAnsi="Calibri"/>
          <w:sz w:val="20"/>
          <w:szCs w:val="20"/>
        </w:rPr>
      </w:pPr>
    </w:p>
    <w:p w14:paraId="74B25CAA" w14:textId="606E9AB1" w:rsidR="00901C65" w:rsidRDefault="00901C65" w:rsidP="00901C65">
      <w:pPr>
        <w:numPr>
          <w:ilvl w:val="0"/>
          <w:numId w:val="44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Indicare il </w:t>
      </w:r>
      <w:r w:rsidRPr="00811AB6">
        <w:rPr>
          <w:rFonts w:ascii="Calibri" w:hAnsi="Calibri" w:cs="Arial"/>
          <w:b/>
          <w:i/>
          <w:iCs/>
          <w:sz w:val="20"/>
          <w:szCs w:val="20"/>
          <w:u w:val="single"/>
        </w:rPr>
        <w:t>fatturato annuo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="00D50BE3">
        <w:rPr>
          <w:rFonts w:ascii="Calibri" w:hAnsi="Calibri" w:cs="Arial"/>
          <w:i/>
          <w:iCs/>
          <w:sz w:val="20"/>
          <w:szCs w:val="20"/>
        </w:rPr>
        <w:t xml:space="preserve">maturato dalla Vostra azienda </w:t>
      </w:r>
      <w:r>
        <w:rPr>
          <w:rFonts w:ascii="Calibri" w:hAnsi="Calibri" w:cs="Arial"/>
          <w:i/>
          <w:iCs/>
          <w:sz w:val="20"/>
          <w:szCs w:val="20"/>
        </w:rPr>
        <w:t xml:space="preserve">per la </w:t>
      </w:r>
      <w:r w:rsidRPr="00811AB6">
        <w:rPr>
          <w:rFonts w:ascii="Calibri" w:hAnsi="Calibri" w:cs="Arial"/>
          <w:i/>
          <w:iCs/>
          <w:sz w:val="20"/>
          <w:szCs w:val="20"/>
        </w:rPr>
        <w:t>fornitura</w:t>
      </w:r>
      <w:r w:rsidR="00282FB0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282FB0" w:rsidRPr="000008C4">
        <w:rPr>
          <w:rFonts w:ascii="Calibri" w:hAnsi="Calibri" w:cs="Arial"/>
          <w:i/>
          <w:iCs/>
          <w:sz w:val="20"/>
          <w:szCs w:val="20"/>
          <w:u w:val="single"/>
        </w:rPr>
        <w:t>(anche in noleggio</w:t>
      </w:r>
      <w:r w:rsidR="000008C4">
        <w:rPr>
          <w:rFonts w:ascii="Calibri" w:hAnsi="Calibri" w:cs="Arial"/>
          <w:i/>
          <w:iCs/>
          <w:sz w:val="20"/>
          <w:szCs w:val="20"/>
          <w:u w:val="single"/>
        </w:rPr>
        <w:t>*</w:t>
      </w:r>
      <w:r w:rsidR="00282FB0">
        <w:rPr>
          <w:rFonts w:ascii="Calibri" w:hAnsi="Calibri" w:cs="Arial"/>
          <w:i/>
          <w:iCs/>
          <w:sz w:val="20"/>
          <w:szCs w:val="20"/>
        </w:rPr>
        <w:t>)</w:t>
      </w:r>
      <w:r w:rsidRPr="00AF562D">
        <w:rPr>
          <w:rFonts w:ascii="Calibri" w:hAnsi="Calibri" w:cs="Arial"/>
          <w:i/>
          <w:iCs/>
          <w:sz w:val="20"/>
          <w:szCs w:val="20"/>
        </w:rPr>
        <w:t xml:space="preserve"> di </w:t>
      </w:r>
      <w:proofErr w:type="spellStart"/>
      <w:r>
        <w:rPr>
          <w:rFonts w:ascii="Calibri" w:hAnsi="Calibri" w:cs="Arial"/>
          <w:i/>
          <w:sz w:val="20"/>
          <w:szCs w:val="20"/>
        </w:rPr>
        <w:t>angiografi</w:t>
      </w:r>
      <w:proofErr w:type="spellEnd"/>
      <w:r>
        <w:rPr>
          <w:rFonts w:ascii="Calibri" w:hAnsi="Calibri" w:cs="Arial"/>
          <w:i/>
          <w:sz w:val="20"/>
          <w:szCs w:val="20"/>
        </w:rPr>
        <w:t xml:space="preserve"> fissi</w:t>
      </w:r>
      <w:r>
        <w:rPr>
          <w:rFonts w:ascii="Calibri" w:hAnsi="Calibri" w:cs="Arial"/>
          <w:b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iCs/>
          <w:sz w:val="20"/>
          <w:szCs w:val="20"/>
        </w:rPr>
        <w:t>negli ultimi anni (con riferimento al mercato italiano pubblico e privato).</w:t>
      </w:r>
    </w:p>
    <w:p w14:paraId="7999EAFA" w14:textId="77777777" w:rsidR="00901C65" w:rsidRDefault="00901C65" w:rsidP="00901C65">
      <w:pPr>
        <w:pStyle w:val="Titolo1"/>
        <w:numPr>
          <w:ilvl w:val="0"/>
          <w:numId w:val="0"/>
        </w:numPr>
        <w:tabs>
          <w:tab w:val="left" w:pos="70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Risposta: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3402"/>
      </w:tblGrid>
      <w:tr w:rsidR="00901C65" w14:paraId="655C04CC" w14:textId="77777777" w:rsidTr="00D50BE3">
        <w:trPr>
          <w:tblHeader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D87787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6E2F84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Fatturato annuo (Euro) - Pubblico</w:t>
            </w:r>
          </w:p>
          <w:p w14:paraId="3D219AA5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(tutte le tipologie)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366E8D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Fatturato annuo (Euro) - Privato</w:t>
            </w:r>
          </w:p>
          <w:p w14:paraId="3C3C036B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(tutte le tipologie)</w:t>
            </w:r>
          </w:p>
        </w:tc>
      </w:tr>
      <w:tr w:rsidR="00901C65" w14:paraId="589FE8E5" w14:textId="77777777" w:rsidTr="00D50BE3">
        <w:trPr>
          <w:trHeight w:val="36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30F9A7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3296" w14:textId="77777777" w:rsidR="00901C65" w:rsidRDefault="00901C65" w:rsidP="00D50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AA29" w14:textId="77777777" w:rsidR="00901C65" w:rsidRDefault="00901C65" w:rsidP="00D50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1C65" w14:paraId="3ADB8A2B" w14:textId="77777777" w:rsidTr="00D50BE3">
        <w:trPr>
          <w:trHeight w:val="36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B678BB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41C0" w14:textId="77777777" w:rsidR="00901C65" w:rsidRDefault="00901C65" w:rsidP="00D50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5D8" w14:textId="77777777" w:rsidR="00901C65" w:rsidRDefault="00901C65" w:rsidP="00D50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1C65" w14:paraId="080E6B39" w14:textId="77777777" w:rsidTr="00D50BE3">
        <w:trPr>
          <w:trHeight w:val="36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506047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304E" w14:textId="77777777" w:rsidR="00901C65" w:rsidRDefault="00901C65" w:rsidP="00D50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CFC5" w14:textId="77777777" w:rsidR="00901C65" w:rsidRDefault="00901C65" w:rsidP="00D50B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C341518" w14:textId="77777777" w:rsidR="00901C65" w:rsidRDefault="00901C65" w:rsidP="00901C65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*Indicare tra parentesi il fatturato relativo al noleggio</w:t>
      </w:r>
    </w:p>
    <w:p w14:paraId="6519F3B6" w14:textId="77777777" w:rsidR="00901C65" w:rsidRDefault="00901C65" w:rsidP="00901C65">
      <w:pPr>
        <w:jc w:val="both"/>
        <w:rPr>
          <w:rFonts w:ascii="Calibri" w:hAnsi="Calibri"/>
          <w:sz w:val="20"/>
          <w:szCs w:val="20"/>
        </w:rPr>
      </w:pPr>
    </w:p>
    <w:p w14:paraId="2FA77D96" w14:textId="77777777" w:rsidR="00901C65" w:rsidRDefault="00901C65" w:rsidP="00901C65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Note:</w:t>
      </w:r>
    </w:p>
    <w:p w14:paraId="4789AF9F" w14:textId="77777777" w:rsidR="00901C65" w:rsidRDefault="00901C65" w:rsidP="00901C6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08232F39" w14:textId="77777777" w:rsidR="00901C65" w:rsidRDefault="00901C65" w:rsidP="00901C6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4D18ED72" w14:textId="77777777" w:rsidR="00901C65" w:rsidRPr="00BC6312" w:rsidRDefault="00901C6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8804D8F" w14:textId="326E3F2A" w:rsidR="00D151A6" w:rsidRDefault="00D151A6" w:rsidP="00D151A6">
      <w:pPr>
        <w:numPr>
          <w:ilvl w:val="0"/>
          <w:numId w:val="44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Si chiede di </w:t>
      </w:r>
      <w:r w:rsidR="00901C65">
        <w:rPr>
          <w:rFonts w:ascii="Calibri" w:hAnsi="Calibri" w:cs="Arial"/>
          <w:i/>
          <w:iCs/>
          <w:sz w:val="20"/>
          <w:szCs w:val="20"/>
        </w:rPr>
        <w:t>dettagliare</w:t>
      </w:r>
      <w:r w:rsidR="00557F7F">
        <w:rPr>
          <w:rFonts w:ascii="Calibri" w:hAnsi="Calibri" w:cs="Arial"/>
          <w:i/>
          <w:iCs/>
          <w:sz w:val="20"/>
          <w:szCs w:val="20"/>
        </w:rPr>
        <w:t xml:space="preserve"> tutte</w:t>
      </w:r>
      <w:r>
        <w:rPr>
          <w:rFonts w:ascii="Calibri" w:hAnsi="Calibri" w:cs="Arial"/>
          <w:i/>
          <w:iCs/>
          <w:sz w:val="20"/>
          <w:szCs w:val="20"/>
        </w:rPr>
        <w:t xml:space="preserve"> le tipologie di </w:t>
      </w:r>
      <w:proofErr w:type="spellStart"/>
      <w:r>
        <w:rPr>
          <w:rFonts w:ascii="Calibri" w:hAnsi="Calibri" w:cs="Arial"/>
          <w:b/>
          <w:i/>
          <w:sz w:val="20"/>
          <w:szCs w:val="20"/>
        </w:rPr>
        <w:t>angiografi</w:t>
      </w:r>
      <w:proofErr w:type="spellEnd"/>
      <w:r>
        <w:rPr>
          <w:rFonts w:ascii="Calibri" w:hAnsi="Calibri" w:cs="Arial"/>
          <w:b/>
          <w:i/>
          <w:sz w:val="20"/>
          <w:szCs w:val="20"/>
        </w:rPr>
        <w:t xml:space="preserve"> fissi</w:t>
      </w:r>
      <w:r>
        <w:rPr>
          <w:rFonts w:ascii="Calibri" w:hAnsi="Calibri" w:cs="Arial"/>
          <w:i/>
          <w:sz w:val="20"/>
          <w:szCs w:val="20"/>
        </w:rPr>
        <w:t xml:space="preserve"> che </w:t>
      </w:r>
      <w:r>
        <w:rPr>
          <w:rFonts w:ascii="Calibri" w:hAnsi="Calibri" w:cs="Arial"/>
          <w:i/>
          <w:iCs/>
          <w:sz w:val="20"/>
          <w:szCs w:val="20"/>
        </w:rPr>
        <w:t xml:space="preserve">la Vostra azienda è in grado di offrire, </w:t>
      </w:r>
      <w:r>
        <w:rPr>
          <w:rFonts w:ascii="Calibri" w:hAnsi="Calibri" w:cs="Arial"/>
          <w:i/>
          <w:sz w:val="20"/>
          <w:szCs w:val="20"/>
        </w:rPr>
        <w:t>specificando quanto richiesto in tabella.</w:t>
      </w:r>
    </w:p>
    <w:p w14:paraId="6D2C6E91" w14:textId="77777777" w:rsidR="00D151A6" w:rsidRDefault="00D151A6" w:rsidP="00D151A6">
      <w:pPr>
        <w:pStyle w:val="Titolo1"/>
        <w:numPr>
          <w:ilvl w:val="0"/>
          <w:numId w:val="0"/>
        </w:numPr>
        <w:tabs>
          <w:tab w:val="left" w:pos="70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Risposta: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840"/>
        <w:gridCol w:w="1984"/>
        <w:gridCol w:w="1276"/>
        <w:gridCol w:w="1269"/>
      </w:tblGrid>
      <w:tr w:rsidR="00B93475" w14:paraId="1ED3F6CA" w14:textId="2315D1C0" w:rsidTr="008F577D">
        <w:trPr>
          <w:cantSplit/>
          <w:trHeight w:val="1020"/>
          <w:tblHeader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9AA82F" w14:textId="77777777" w:rsidR="00B93475" w:rsidRDefault="00B934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Tipologia di apparecchiatura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4352C0" w14:textId="1997D47C" w:rsidR="00B93475" w:rsidRDefault="00B934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Modello/Nome commerciale dell’apparecchiatura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33087D" w14:textId="4A7A01F4" w:rsidR="00B93475" w:rsidRDefault="00B934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Caratteristiche tecniche principali (generatore, tubo radiogeno, stativo,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ecc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878A5D" w14:textId="4F51FDDA" w:rsidR="00B93475" w:rsidRDefault="00B934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SW/Pacchetti applicativi base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1C8673" w14:textId="031C4C3C" w:rsidR="00B93475" w:rsidRDefault="00B9347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SW/Pacchetti applicativi e specifici per uso clinico</w:t>
            </w:r>
          </w:p>
        </w:tc>
      </w:tr>
      <w:tr w:rsidR="00B93475" w14:paraId="72DB8930" w14:textId="3C5E9922" w:rsidTr="008F577D">
        <w:trPr>
          <w:cantSplit/>
          <w:trHeight w:val="22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F7787" w14:textId="3AAB1CB7" w:rsidR="00B93475" w:rsidRDefault="00B9347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Angiografo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per uso vascolare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88E0" w14:textId="77777777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4F36" w14:textId="6BCA3A75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664E" w14:textId="77777777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F67" w14:textId="77777777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3475" w14:paraId="36F9A7AC" w14:textId="7D9541EB" w:rsidTr="008F577D">
        <w:trPr>
          <w:cantSplit/>
          <w:trHeight w:val="22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2AE1E2" w14:textId="56375043" w:rsidR="00B93475" w:rsidRDefault="00B9347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Angiografo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per uso cardiologico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AC4F" w14:textId="77777777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739" w14:textId="2F5CD936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184A" w14:textId="77777777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DAB7" w14:textId="77777777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3475" w14:paraId="4B8B5B96" w14:textId="6EE9928B" w:rsidTr="008F577D">
        <w:trPr>
          <w:cantSplit/>
          <w:trHeight w:val="22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A254B1" w14:textId="12544C66" w:rsidR="00B93475" w:rsidRDefault="00B9347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Angiografo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per uso pediatrico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63E4" w14:textId="77777777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D0A9" w14:textId="2CB01550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B591" w14:textId="77777777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633" w14:textId="77777777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3475" w14:paraId="1F1C81EA" w14:textId="6C6B54FD" w:rsidTr="008F577D">
        <w:trPr>
          <w:cantSplit/>
          <w:trHeight w:val="22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456727" w14:textId="4EA69517" w:rsidR="00B93475" w:rsidRDefault="00B93475">
            <w:pPr>
              <w:jc w:val="both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Angiografo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per uso neurologico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CB84" w14:textId="77777777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1EF4" w14:textId="60BB2D1E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8E9A" w14:textId="77777777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4C2B" w14:textId="77777777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93475" w14:paraId="252B0994" w14:textId="0F7EFAF2" w:rsidTr="008F577D">
        <w:trPr>
          <w:cantSplit/>
          <w:trHeight w:val="22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B0AAED" w14:textId="51F326A1" w:rsidR="00B93475" w:rsidRDefault="00B9347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Altro (“sale ibride”,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angio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TC, ecc.)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EDA8" w14:textId="77777777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36C" w14:textId="3D9244D8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C93" w14:textId="77777777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9FE" w14:textId="77777777" w:rsidR="00B93475" w:rsidRDefault="00B9347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01C65" w14:paraId="5058C068" w14:textId="77777777" w:rsidTr="00B93475">
        <w:trPr>
          <w:cantSplit/>
          <w:trHeight w:val="227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201FA" w14:textId="1005C974" w:rsidR="00901C65" w:rsidRDefault="00901C6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[…]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C21D" w14:textId="77777777" w:rsidR="00901C65" w:rsidRDefault="00901C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BAC2" w14:textId="77777777" w:rsidR="00901C65" w:rsidRDefault="00901C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7B7" w14:textId="77777777" w:rsidR="00901C65" w:rsidRDefault="00901C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F42" w14:textId="77777777" w:rsidR="00901C65" w:rsidRDefault="00901C6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F1B32C0" w14:textId="77777777" w:rsidR="00D151A6" w:rsidRDefault="00D151A6" w:rsidP="00D151A6">
      <w:pPr>
        <w:rPr>
          <w:rFonts w:ascii="Calibri" w:hAnsi="Calibri"/>
          <w:sz w:val="20"/>
        </w:rPr>
      </w:pPr>
    </w:p>
    <w:p w14:paraId="5176F499" w14:textId="77777777" w:rsidR="00D151A6" w:rsidRDefault="00D151A6" w:rsidP="00D151A6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Note:</w:t>
      </w:r>
    </w:p>
    <w:p w14:paraId="34C4FBD4" w14:textId="77777777" w:rsidR="008D59C3" w:rsidRDefault="008D59C3" w:rsidP="008D59C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03FDBC07" w14:textId="77777777" w:rsidR="008D59C3" w:rsidRDefault="008D59C3" w:rsidP="008D59C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15C33419" w14:textId="4CAC75E4" w:rsidR="00901C65" w:rsidRDefault="00901C65" w:rsidP="00D151A6">
      <w:pPr>
        <w:jc w:val="both"/>
        <w:rPr>
          <w:rFonts w:ascii="Calibri" w:hAnsi="Calibri"/>
          <w:sz w:val="20"/>
          <w:szCs w:val="20"/>
        </w:rPr>
      </w:pPr>
    </w:p>
    <w:p w14:paraId="4238F86C" w14:textId="5A8606D8" w:rsidR="00901C65" w:rsidRDefault="00901C65" w:rsidP="00D151A6">
      <w:pPr>
        <w:jc w:val="both"/>
        <w:rPr>
          <w:rFonts w:ascii="Calibri" w:hAnsi="Calibri"/>
          <w:sz w:val="20"/>
          <w:szCs w:val="20"/>
        </w:rPr>
      </w:pPr>
    </w:p>
    <w:p w14:paraId="6DD10E85" w14:textId="6280C6B4" w:rsidR="00901C65" w:rsidRDefault="00901C65" w:rsidP="00901C65">
      <w:pPr>
        <w:numPr>
          <w:ilvl w:val="0"/>
          <w:numId w:val="44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Per ciascuna tipologia, indicare il </w:t>
      </w:r>
      <w:r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numero di </w:t>
      </w:r>
      <w:proofErr w:type="spellStart"/>
      <w:r w:rsidRPr="00CA7DFA">
        <w:rPr>
          <w:rFonts w:ascii="Calibri" w:hAnsi="Calibri" w:cs="Arial"/>
          <w:b/>
          <w:i/>
          <w:iCs/>
          <w:sz w:val="20"/>
          <w:szCs w:val="20"/>
          <w:u w:val="single"/>
        </w:rPr>
        <w:t>angiografi</w:t>
      </w:r>
      <w:proofErr w:type="spellEnd"/>
      <w:r w:rsidRPr="00CA7DFA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fissi </w:t>
      </w:r>
      <w:r w:rsidR="00CA7DFA" w:rsidRPr="00CA7DFA">
        <w:rPr>
          <w:rFonts w:ascii="Calibri" w:hAnsi="Calibri" w:cs="Arial"/>
          <w:b/>
          <w:i/>
          <w:iCs/>
          <w:sz w:val="20"/>
          <w:szCs w:val="20"/>
          <w:u w:val="single"/>
        </w:rPr>
        <w:t>che sono stati ordinati</w:t>
      </w:r>
      <w:r>
        <w:rPr>
          <w:rFonts w:ascii="Calibri" w:hAnsi="Calibri" w:cs="Arial"/>
          <w:i/>
          <w:iCs/>
          <w:sz w:val="20"/>
          <w:szCs w:val="20"/>
        </w:rPr>
        <w:t xml:space="preserve"> (</w:t>
      </w:r>
      <w:r w:rsidRPr="000008C4">
        <w:rPr>
          <w:rFonts w:ascii="Calibri" w:hAnsi="Calibri" w:cs="Arial"/>
          <w:i/>
          <w:iCs/>
          <w:sz w:val="20"/>
          <w:szCs w:val="20"/>
          <w:u w:val="single"/>
        </w:rPr>
        <w:t>sia in acquisto che, eventualmente, in noleggio</w:t>
      </w:r>
      <w:r w:rsidR="000008C4">
        <w:rPr>
          <w:rFonts w:ascii="Calibri" w:hAnsi="Calibri" w:cs="Arial"/>
          <w:i/>
          <w:iCs/>
          <w:sz w:val="20"/>
          <w:szCs w:val="20"/>
          <w:u w:val="single"/>
        </w:rPr>
        <w:t>*</w:t>
      </w:r>
      <w:r>
        <w:rPr>
          <w:rFonts w:ascii="Calibri" w:hAnsi="Calibri" w:cs="Arial"/>
          <w:i/>
          <w:iCs/>
          <w:sz w:val="20"/>
          <w:szCs w:val="20"/>
        </w:rPr>
        <w:t>) negli ultimi anni (con riferimento al mercato italiano pubblico e privato)</w:t>
      </w:r>
      <w:r w:rsidR="000008C4">
        <w:rPr>
          <w:rFonts w:ascii="Calibri" w:hAnsi="Calibri" w:cs="Arial"/>
          <w:i/>
          <w:iCs/>
          <w:sz w:val="20"/>
          <w:szCs w:val="20"/>
        </w:rPr>
        <w:t>.</w:t>
      </w:r>
    </w:p>
    <w:p w14:paraId="0826E98C" w14:textId="77777777" w:rsidR="00901C65" w:rsidRDefault="00901C65" w:rsidP="00901C65">
      <w:pPr>
        <w:pStyle w:val="Titolo1"/>
        <w:numPr>
          <w:ilvl w:val="0"/>
          <w:numId w:val="0"/>
        </w:numPr>
        <w:tabs>
          <w:tab w:val="left" w:pos="70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Risposta: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135"/>
        <w:gridCol w:w="992"/>
        <w:gridCol w:w="1134"/>
        <w:gridCol w:w="1135"/>
        <w:gridCol w:w="1135"/>
        <w:gridCol w:w="992"/>
      </w:tblGrid>
      <w:tr w:rsidR="00901C65" w14:paraId="1F08710F" w14:textId="77777777" w:rsidTr="00D50BE3">
        <w:trPr>
          <w:trHeight w:val="283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DA629F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Tipologia di apparecchiatura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064187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2017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0CDB18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3DF5B7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2019</w:t>
            </w:r>
          </w:p>
        </w:tc>
      </w:tr>
      <w:tr w:rsidR="00901C65" w14:paraId="18581626" w14:textId="77777777" w:rsidTr="00D50BE3">
        <w:trPr>
          <w:trHeight w:val="283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FE6E" w14:textId="77777777" w:rsidR="00901C65" w:rsidRDefault="00901C65" w:rsidP="00D50BE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5E7B5C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Pubblico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F3125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Privato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FD1F2C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Pubblico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A1C6CD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Privato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54B55D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Pubblico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BE7340" w14:textId="77777777" w:rsidR="00901C65" w:rsidRDefault="00901C65" w:rsidP="00D50BE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Privato</w:t>
            </w:r>
          </w:p>
        </w:tc>
      </w:tr>
      <w:tr w:rsidR="00901C65" w14:paraId="47BC3A5D" w14:textId="77777777" w:rsidTr="00D50BE3">
        <w:trPr>
          <w:trHeight w:val="2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56769E" w14:textId="77777777" w:rsidR="00901C65" w:rsidRDefault="00901C65" w:rsidP="00D50BE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Angiografo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per uso vascolare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176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6032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4051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1AF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2C98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1FF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01C65" w14:paraId="174737AC" w14:textId="77777777" w:rsidTr="00D50BE3">
        <w:trPr>
          <w:trHeight w:val="2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17DCD3" w14:textId="77777777" w:rsidR="00901C65" w:rsidRDefault="00901C65" w:rsidP="00D50BE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Angiografo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per uso cardiologico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8B9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BBC1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890C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21A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6086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CD8C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01C65" w14:paraId="0ADF30EF" w14:textId="77777777" w:rsidTr="00D50BE3">
        <w:trPr>
          <w:trHeight w:val="2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2F83BA" w14:textId="77777777" w:rsidR="00901C65" w:rsidRDefault="00901C65" w:rsidP="00D50BE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Angiografo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per uso pediatrico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091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F4C8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68C8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F79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A798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EF9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01C65" w14:paraId="16997B58" w14:textId="77777777" w:rsidTr="00D50BE3">
        <w:trPr>
          <w:trHeight w:val="2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64F892" w14:textId="77777777" w:rsidR="00901C65" w:rsidRDefault="00901C65" w:rsidP="00D50BE3">
            <w:pPr>
              <w:jc w:val="both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Angiografo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per uso neurologico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846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CA19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04A9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098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1F6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C93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01C65" w14:paraId="31E60C5F" w14:textId="77777777" w:rsidTr="00D50BE3">
        <w:trPr>
          <w:trHeight w:val="2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1D8B55" w14:textId="77777777" w:rsidR="00901C65" w:rsidRDefault="00901C65" w:rsidP="00D50BE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Altro (“sale ibride”,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angio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TC, ecc.)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F461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DF10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60FE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DF7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B2C9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2DB" w14:textId="77777777" w:rsidR="00901C65" w:rsidRDefault="00901C65" w:rsidP="00D50B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17576EB" w14:textId="77777777" w:rsidR="00901C65" w:rsidRDefault="00901C65" w:rsidP="00901C65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*Indicare tra parentesi il numero di apparecchiature in noleggio</w:t>
      </w:r>
    </w:p>
    <w:p w14:paraId="7260107A" w14:textId="77777777" w:rsidR="00901C65" w:rsidRDefault="00901C65" w:rsidP="00901C65">
      <w:pPr>
        <w:jc w:val="both"/>
        <w:rPr>
          <w:rFonts w:ascii="Calibri" w:hAnsi="Calibri"/>
          <w:sz w:val="20"/>
          <w:szCs w:val="20"/>
        </w:rPr>
      </w:pPr>
    </w:p>
    <w:p w14:paraId="6A6502DE" w14:textId="77777777" w:rsidR="00901C65" w:rsidRDefault="00901C65" w:rsidP="00901C65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Note:</w:t>
      </w:r>
    </w:p>
    <w:p w14:paraId="402BE3E0" w14:textId="77777777" w:rsidR="00901C65" w:rsidRDefault="00901C65" w:rsidP="00901C6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6ED1F16C" w14:textId="77777777" w:rsidR="00901C65" w:rsidRDefault="00901C65" w:rsidP="00901C6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0727AF67" w14:textId="77777777" w:rsidR="00901C65" w:rsidRDefault="00901C65" w:rsidP="00901C65">
      <w:pPr>
        <w:jc w:val="both"/>
        <w:rPr>
          <w:rFonts w:ascii="Calibri" w:hAnsi="Calibri"/>
          <w:sz w:val="20"/>
          <w:szCs w:val="20"/>
        </w:rPr>
      </w:pPr>
    </w:p>
    <w:p w14:paraId="1880BCF1" w14:textId="77777777" w:rsidR="00901C65" w:rsidRDefault="00901C65" w:rsidP="00901C65">
      <w:pPr>
        <w:numPr>
          <w:ilvl w:val="0"/>
          <w:numId w:val="44"/>
        </w:numPr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Indicare, con riferimento alle apparecchiature oggetto del presente questionario, i </w:t>
      </w:r>
      <w:r>
        <w:rPr>
          <w:rFonts w:ascii="Calibri" w:hAnsi="Calibri" w:cs="Arial"/>
          <w:b/>
          <w:i/>
          <w:iCs/>
          <w:sz w:val="20"/>
          <w:szCs w:val="20"/>
        </w:rPr>
        <w:t xml:space="preserve">competitors </w:t>
      </w:r>
      <w:r>
        <w:rPr>
          <w:rFonts w:ascii="Calibri" w:hAnsi="Calibri" w:cs="Arial"/>
          <w:i/>
          <w:iCs/>
          <w:sz w:val="20"/>
          <w:szCs w:val="20"/>
        </w:rPr>
        <w:t>operanti a livello mondiale, ed attivi sul mercato italiano, e le relative quote di mercato (%)</w:t>
      </w:r>
    </w:p>
    <w:p w14:paraId="1DDD17B6" w14:textId="77777777" w:rsidR="00901C65" w:rsidRDefault="00901C65" w:rsidP="00901C65">
      <w:pPr>
        <w:pStyle w:val="Titolo1"/>
        <w:numPr>
          <w:ilvl w:val="0"/>
          <w:numId w:val="0"/>
        </w:numPr>
        <w:tabs>
          <w:tab w:val="left" w:pos="708"/>
        </w:tabs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>Risposta:</w:t>
      </w:r>
    </w:p>
    <w:p w14:paraId="45E35066" w14:textId="77777777" w:rsidR="00901C65" w:rsidRDefault="00901C65" w:rsidP="00901C6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</w:t>
      </w:r>
    </w:p>
    <w:p w14:paraId="3C902422" w14:textId="77777777" w:rsidR="00901C65" w:rsidRDefault="00901C65" w:rsidP="00901C6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</w:t>
      </w:r>
    </w:p>
    <w:p w14:paraId="62C1712C" w14:textId="77777777" w:rsidR="00901C65" w:rsidRDefault="00901C65" w:rsidP="00D151A6">
      <w:pPr>
        <w:jc w:val="both"/>
        <w:rPr>
          <w:rFonts w:ascii="Calibri" w:hAnsi="Calibri"/>
          <w:sz w:val="20"/>
          <w:szCs w:val="20"/>
        </w:rPr>
      </w:pPr>
    </w:p>
    <w:p w14:paraId="49D461D4" w14:textId="6BAC6870" w:rsidR="00D151A6" w:rsidRDefault="00D151A6" w:rsidP="00D151A6">
      <w:pPr>
        <w:jc w:val="both"/>
        <w:rPr>
          <w:rFonts w:ascii="Calibri" w:hAnsi="Calibri"/>
          <w:sz w:val="20"/>
          <w:szCs w:val="20"/>
        </w:rPr>
      </w:pPr>
    </w:p>
    <w:p w14:paraId="21E1CFB8" w14:textId="3E2A74C7" w:rsidR="00A11796" w:rsidRPr="000E1F46" w:rsidRDefault="00D50BE3" w:rsidP="00A11796">
      <w:pPr>
        <w:numPr>
          <w:ilvl w:val="0"/>
          <w:numId w:val="44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I</w:t>
      </w:r>
      <w:r w:rsidR="00A11796">
        <w:rPr>
          <w:rFonts w:ascii="Calibri" w:hAnsi="Calibri" w:cs="Arial"/>
          <w:i/>
          <w:iCs/>
          <w:sz w:val="20"/>
          <w:szCs w:val="20"/>
        </w:rPr>
        <w:t>ndicare</w:t>
      </w:r>
      <w:r w:rsidR="00321306">
        <w:rPr>
          <w:rFonts w:ascii="Calibri" w:hAnsi="Calibri" w:cs="Arial"/>
          <w:i/>
          <w:iCs/>
          <w:sz w:val="20"/>
          <w:szCs w:val="20"/>
        </w:rPr>
        <w:t xml:space="preserve"> quali caratteristiche tecniche, </w:t>
      </w:r>
      <w:r w:rsidR="00A11796">
        <w:rPr>
          <w:rFonts w:ascii="Calibri" w:hAnsi="Calibri" w:cs="Arial"/>
          <w:i/>
          <w:iCs/>
          <w:sz w:val="20"/>
          <w:szCs w:val="20"/>
        </w:rPr>
        <w:t>software/pacchetti app</w:t>
      </w:r>
      <w:r w:rsidR="00321306">
        <w:rPr>
          <w:rFonts w:ascii="Calibri" w:hAnsi="Calibri" w:cs="Arial"/>
          <w:i/>
          <w:iCs/>
          <w:sz w:val="20"/>
          <w:szCs w:val="20"/>
        </w:rPr>
        <w:t>licativi e accessori</w:t>
      </w:r>
      <w:r w:rsidR="00A11796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="00A11796">
        <w:rPr>
          <w:rFonts w:ascii="Calibri" w:hAnsi="Calibri" w:cs="Arial"/>
          <w:i/>
          <w:iCs/>
          <w:sz w:val="20"/>
          <w:szCs w:val="20"/>
        </w:rPr>
        <w:t>hw</w:t>
      </w:r>
      <w:proofErr w:type="spellEnd"/>
      <w:r w:rsidR="00A11796">
        <w:rPr>
          <w:rFonts w:ascii="Calibri" w:hAnsi="Calibri" w:cs="Arial"/>
          <w:i/>
          <w:iCs/>
          <w:sz w:val="20"/>
          <w:szCs w:val="20"/>
        </w:rPr>
        <w:t xml:space="preserve"> e </w:t>
      </w:r>
      <w:proofErr w:type="spellStart"/>
      <w:r w:rsidR="00A11796">
        <w:rPr>
          <w:rFonts w:ascii="Calibri" w:hAnsi="Calibri" w:cs="Arial"/>
          <w:i/>
          <w:iCs/>
          <w:sz w:val="20"/>
          <w:szCs w:val="20"/>
        </w:rPr>
        <w:t>sw</w:t>
      </w:r>
      <w:proofErr w:type="spellEnd"/>
      <w:r w:rsidR="00321306">
        <w:rPr>
          <w:rFonts w:ascii="Calibri" w:hAnsi="Calibri" w:cs="Arial"/>
          <w:i/>
          <w:iCs/>
          <w:sz w:val="20"/>
          <w:szCs w:val="20"/>
        </w:rPr>
        <w:t xml:space="preserve"> caratterizzano i modelli </w:t>
      </w:r>
      <w:r w:rsidR="00321306" w:rsidRPr="008F577D">
        <w:rPr>
          <w:rFonts w:ascii="Calibri" w:hAnsi="Calibri" w:cs="Arial"/>
          <w:b/>
          <w:i/>
          <w:sz w:val="20"/>
          <w:szCs w:val="20"/>
        </w:rPr>
        <w:t>“top di gamma”</w:t>
      </w:r>
      <w:r w:rsidR="00321306">
        <w:rPr>
          <w:rFonts w:ascii="Calibri" w:hAnsi="Calibri" w:cs="Arial"/>
          <w:i/>
          <w:sz w:val="20"/>
          <w:szCs w:val="20"/>
        </w:rPr>
        <w:t xml:space="preserve"> </w:t>
      </w:r>
      <w:r w:rsidR="00A11796">
        <w:rPr>
          <w:rFonts w:ascii="Calibri" w:hAnsi="Calibri" w:cs="Arial"/>
          <w:i/>
          <w:sz w:val="20"/>
          <w:szCs w:val="20"/>
        </w:rPr>
        <w:t xml:space="preserve">che </w:t>
      </w:r>
      <w:r w:rsidR="00A11796">
        <w:rPr>
          <w:rFonts w:ascii="Calibri" w:hAnsi="Calibri" w:cs="Arial"/>
          <w:i/>
          <w:iCs/>
          <w:sz w:val="20"/>
          <w:szCs w:val="20"/>
        </w:rPr>
        <w:t>la Vostra azienda è in grado di offrire</w:t>
      </w:r>
      <w:r w:rsidR="00321306">
        <w:rPr>
          <w:rFonts w:ascii="Calibri" w:hAnsi="Calibri" w:cs="Arial"/>
          <w:i/>
          <w:iCs/>
          <w:sz w:val="20"/>
          <w:szCs w:val="20"/>
        </w:rPr>
        <w:t xml:space="preserve"> relativamente alle apparecchiature oggetto della consultazione.</w:t>
      </w:r>
    </w:p>
    <w:p w14:paraId="0BC9832F" w14:textId="77777777" w:rsidR="00321306" w:rsidRDefault="00321306" w:rsidP="00321306">
      <w:pPr>
        <w:pStyle w:val="Titolo1"/>
        <w:numPr>
          <w:ilvl w:val="0"/>
          <w:numId w:val="0"/>
        </w:numPr>
        <w:tabs>
          <w:tab w:val="left" w:pos="70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Risposta:</w:t>
      </w:r>
    </w:p>
    <w:p w14:paraId="71CDD8A3" w14:textId="77777777" w:rsidR="00321306" w:rsidRDefault="00321306" w:rsidP="0032130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20CE7CAE" w14:textId="0BB5F4DA" w:rsidR="00321306" w:rsidRDefault="00321306" w:rsidP="003213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58FF1484" w14:textId="77777777" w:rsidR="00321306" w:rsidRDefault="00321306" w:rsidP="0032130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78FEB524" w14:textId="77777777" w:rsidR="00321306" w:rsidRDefault="00321306" w:rsidP="00321306">
      <w:pPr>
        <w:jc w:val="both"/>
        <w:rPr>
          <w:rFonts w:ascii="Calibri" w:hAnsi="Calibri"/>
          <w:b/>
          <w:sz w:val="20"/>
          <w:szCs w:val="20"/>
        </w:rPr>
      </w:pPr>
    </w:p>
    <w:p w14:paraId="443B4E60" w14:textId="77777777" w:rsidR="00D151A6" w:rsidRDefault="00D151A6" w:rsidP="00D151A6">
      <w:pPr>
        <w:ind w:left="360"/>
        <w:jc w:val="both"/>
        <w:rPr>
          <w:rFonts w:ascii="Calibri" w:hAnsi="Calibri"/>
          <w:sz w:val="20"/>
          <w:szCs w:val="20"/>
        </w:rPr>
      </w:pPr>
    </w:p>
    <w:p w14:paraId="01E8BADC" w14:textId="2BEC516A" w:rsidR="00D151A6" w:rsidRDefault="00D151A6" w:rsidP="00D151A6">
      <w:pPr>
        <w:numPr>
          <w:ilvl w:val="0"/>
          <w:numId w:val="44"/>
        </w:numPr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Quali incentivi si potrebbero prevedere per </w:t>
      </w:r>
      <w:r>
        <w:rPr>
          <w:rFonts w:ascii="Calibri" w:hAnsi="Calibri"/>
          <w:b/>
          <w:i/>
          <w:sz w:val="20"/>
          <w:szCs w:val="20"/>
        </w:rPr>
        <w:t>favorire la sostituzione del parco apparecchiature obsoleto?</w:t>
      </w:r>
    </w:p>
    <w:p w14:paraId="58554809" w14:textId="77777777" w:rsidR="00D151A6" w:rsidRDefault="00D151A6" w:rsidP="00D151A6">
      <w:pPr>
        <w:pStyle w:val="Titolo1"/>
        <w:numPr>
          <w:ilvl w:val="0"/>
          <w:numId w:val="0"/>
        </w:numPr>
        <w:tabs>
          <w:tab w:val="left" w:pos="70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Risposta:</w:t>
      </w:r>
    </w:p>
    <w:p w14:paraId="5AB9715D" w14:textId="77777777" w:rsidR="00D151A6" w:rsidRDefault="00D151A6" w:rsidP="00D151A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173EE371" w14:textId="77777777" w:rsidR="00D151A6" w:rsidRDefault="00D151A6" w:rsidP="00D151A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</w:t>
      </w:r>
    </w:p>
    <w:p w14:paraId="62A813AE" w14:textId="77777777" w:rsidR="00D151A6" w:rsidRDefault="00D151A6" w:rsidP="00D151A6">
      <w:pPr>
        <w:jc w:val="both"/>
        <w:rPr>
          <w:rFonts w:ascii="Calibri" w:hAnsi="Calibri"/>
          <w:sz w:val="20"/>
          <w:szCs w:val="20"/>
        </w:rPr>
      </w:pPr>
    </w:p>
    <w:p w14:paraId="7BEDFF65" w14:textId="44768A0D" w:rsidR="00D151A6" w:rsidRDefault="00D151A6" w:rsidP="00D151A6">
      <w:pPr>
        <w:numPr>
          <w:ilvl w:val="0"/>
          <w:numId w:val="44"/>
        </w:numPr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Quali delle </w:t>
      </w:r>
      <w:r>
        <w:rPr>
          <w:rFonts w:ascii="Calibri" w:hAnsi="Calibri" w:cs="Arial"/>
          <w:b/>
          <w:i/>
          <w:iCs/>
          <w:sz w:val="20"/>
          <w:szCs w:val="20"/>
        </w:rPr>
        <w:t xml:space="preserve">caratteristiche tecniche </w:t>
      </w:r>
      <w:r>
        <w:rPr>
          <w:rFonts w:ascii="Calibri" w:hAnsi="Calibri" w:cs="Arial"/>
          <w:b/>
          <w:i/>
          <w:iCs/>
          <w:sz w:val="20"/>
          <w:szCs w:val="20"/>
          <w:u w:val="single"/>
        </w:rPr>
        <w:t>minime e migliorative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>
        <w:rPr>
          <w:rFonts w:ascii="Calibri" w:hAnsi="Calibri" w:cs="Arial"/>
          <w:b/>
          <w:i/>
          <w:iCs/>
          <w:sz w:val="20"/>
          <w:szCs w:val="20"/>
        </w:rPr>
        <w:t>de</w:t>
      </w:r>
      <w:r w:rsidR="00AF562D">
        <w:rPr>
          <w:rFonts w:ascii="Calibri" w:hAnsi="Calibri" w:cs="Arial"/>
          <w:b/>
          <w:i/>
          <w:iCs/>
          <w:sz w:val="20"/>
          <w:szCs w:val="20"/>
        </w:rPr>
        <w:t xml:space="preserve">gli </w:t>
      </w:r>
      <w:proofErr w:type="spellStart"/>
      <w:r w:rsidR="00AF562D">
        <w:rPr>
          <w:rFonts w:ascii="Calibri" w:hAnsi="Calibri" w:cs="Arial"/>
          <w:b/>
          <w:i/>
          <w:iCs/>
          <w:sz w:val="20"/>
          <w:szCs w:val="20"/>
        </w:rPr>
        <w:t>angiografi</w:t>
      </w:r>
      <w:proofErr w:type="spellEnd"/>
      <w:r w:rsidR="00AF562D">
        <w:rPr>
          <w:rFonts w:ascii="Calibri" w:hAnsi="Calibri" w:cs="Arial"/>
          <w:b/>
          <w:i/>
          <w:iCs/>
          <w:sz w:val="20"/>
          <w:szCs w:val="20"/>
        </w:rPr>
        <w:t xml:space="preserve"> fissi</w:t>
      </w:r>
      <w:r w:rsidR="000E1F46">
        <w:rPr>
          <w:rFonts w:ascii="Calibri" w:hAnsi="Calibri" w:cs="Arial"/>
          <w:b/>
          <w:i/>
          <w:iCs/>
          <w:sz w:val="20"/>
          <w:szCs w:val="20"/>
        </w:rPr>
        <w:t xml:space="preserve"> e dei relativi dispositivi opzionali</w:t>
      </w:r>
      <w:r>
        <w:rPr>
          <w:rFonts w:ascii="Calibri" w:hAnsi="Calibri" w:cs="Arial"/>
          <w:i/>
          <w:iCs/>
          <w:sz w:val="20"/>
          <w:szCs w:val="20"/>
        </w:rPr>
        <w:t>, previste nella precedente edizione di gara (</w:t>
      </w:r>
      <w:r w:rsidR="00AF562D">
        <w:rPr>
          <w:rFonts w:ascii="Calibri" w:hAnsi="Calibri"/>
          <w:i/>
          <w:sz w:val="20"/>
          <w:szCs w:val="20"/>
        </w:rPr>
        <w:t xml:space="preserve">Convenzione </w:t>
      </w:r>
      <w:proofErr w:type="spellStart"/>
      <w:r w:rsidR="00AF562D">
        <w:rPr>
          <w:rFonts w:ascii="Calibri" w:hAnsi="Calibri"/>
          <w:i/>
          <w:sz w:val="20"/>
          <w:szCs w:val="20"/>
        </w:rPr>
        <w:t>Angiografi</w:t>
      </w:r>
      <w:proofErr w:type="spellEnd"/>
      <w:r w:rsidR="00AF562D">
        <w:rPr>
          <w:rFonts w:ascii="Calibri" w:hAnsi="Calibri"/>
          <w:i/>
          <w:sz w:val="20"/>
          <w:szCs w:val="20"/>
        </w:rPr>
        <w:t xml:space="preserve"> fissi ed.3</w:t>
      </w:r>
      <w:r>
        <w:rPr>
          <w:rFonts w:ascii="Calibri" w:hAnsi="Calibri" w:cs="Arial"/>
          <w:i/>
          <w:iCs/>
          <w:sz w:val="20"/>
          <w:szCs w:val="20"/>
        </w:rPr>
        <w:t>), ritenete obsolete? Indicare nella tabella successiva le relative motivazioni.</w:t>
      </w:r>
    </w:p>
    <w:p w14:paraId="2B5A8BC4" w14:textId="77777777" w:rsidR="00255C83" w:rsidRDefault="00255C83" w:rsidP="008F577D">
      <w:pPr>
        <w:jc w:val="both"/>
        <w:rPr>
          <w:rFonts w:ascii="Calibri" w:hAnsi="Calibri"/>
          <w:b/>
          <w:sz w:val="20"/>
          <w:szCs w:val="20"/>
        </w:rPr>
      </w:pPr>
    </w:p>
    <w:p w14:paraId="360AD593" w14:textId="129AE4AD" w:rsidR="001F6E9B" w:rsidRDefault="001F6E9B" w:rsidP="008F577D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Caratteristiche minime - </w:t>
      </w:r>
      <w:proofErr w:type="spellStart"/>
      <w:r>
        <w:rPr>
          <w:rFonts w:ascii="Calibri" w:hAnsi="Calibri"/>
          <w:b/>
          <w:sz w:val="20"/>
          <w:szCs w:val="20"/>
        </w:rPr>
        <w:t>Angiografo</w:t>
      </w:r>
      <w:proofErr w:type="spellEnd"/>
      <w:r>
        <w:rPr>
          <w:rFonts w:ascii="Calibri" w:hAnsi="Calibri"/>
          <w:b/>
          <w:sz w:val="20"/>
          <w:szCs w:val="20"/>
        </w:rPr>
        <w:t xml:space="preserve"> vascolare</w:t>
      </w:r>
      <w:r w:rsidR="00C676B3">
        <w:rPr>
          <w:rFonts w:ascii="Calibri" w:hAnsi="Calibri"/>
          <w:b/>
          <w:sz w:val="20"/>
          <w:szCs w:val="20"/>
        </w:rPr>
        <w:t xml:space="preserve"> con installazio</w:t>
      </w:r>
      <w:r w:rsidR="00182871">
        <w:rPr>
          <w:rFonts w:ascii="Calibri" w:hAnsi="Calibri"/>
          <w:b/>
          <w:sz w:val="20"/>
          <w:szCs w:val="20"/>
        </w:rPr>
        <w:t>ne a soffitto/</w:t>
      </w:r>
      <w:r w:rsidR="00C676B3">
        <w:rPr>
          <w:rFonts w:ascii="Calibri" w:hAnsi="Calibri"/>
          <w:b/>
          <w:sz w:val="20"/>
          <w:szCs w:val="20"/>
        </w:rPr>
        <w:t>pavimento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5"/>
        <w:gridCol w:w="1276"/>
        <w:gridCol w:w="1548"/>
      </w:tblGrid>
      <w:tr w:rsidR="008D59C3" w:rsidRPr="00A906D4" w14:paraId="33EB584C" w14:textId="77777777" w:rsidTr="008D59C3">
        <w:trPr>
          <w:trHeight w:val="20"/>
          <w:tblHeader/>
        </w:trPr>
        <w:tc>
          <w:tcPr>
            <w:tcW w:w="5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A3263E" w14:textId="15C25009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Caratteristica minima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FECB06" w14:textId="0B5B6F5A" w:rsidR="008D59C3" w:rsidRPr="008F577D" w:rsidRDefault="008D59C3" w:rsidP="008D59C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sz w:val="18"/>
                <w:szCs w:val="18"/>
              </w:rPr>
              <w:t>Obsoleta (SI/NO)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BF8F5B" w14:textId="4DCB86D8" w:rsidR="008D59C3" w:rsidRPr="008F577D" w:rsidRDefault="008D59C3" w:rsidP="008D59C3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sz w:val="18"/>
                <w:szCs w:val="18"/>
              </w:rPr>
              <w:t>Motivazioni/Note</w:t>
            </w:r>
          </w:p>
        </w:tc>
      </w:tr>
      <w:tr w:rsidR="008D59C3" w:rsidRPr="00A906D4" w14:paraId="5EE4388E" w14:textId="2670DD23" w:rsidTr="008F577D">
        <w:trPr>
          <w:trHeight w:val="20"/>
        </w:trPr>
        <w:tc>
          <w:tcPr>
            <w:tcW w:w="5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637DF7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Generatore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714CAF" w14:textId="501C06A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E0606E" w14:textId="43347FEA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D59C3" w:rsidRPr="00A906D4" w14:paraId="52A865F4" w14:textId="04E03834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A98E4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Tensione massima in grafia/scopia ≥ 100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D0D21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8C702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64DF17A1" w14:textId="1F576056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C16B0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Corrente massima in grafia ≥ 800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mA.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60F58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77717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09BED007" w14:textId="7D40A1DE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A7672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Corrente massima in scopia pulsata ≥ 100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mA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72C72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EACDF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32D8FFDD" w14:textId="038ABE28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F637F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Controllo automatico dell'esposizione con tutte le modalità di ripresa.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34A4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DC185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2F93E829" w14:textId="30E605FA" w:rsidTr="008F577D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DC9D86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Sorgente radiogena. Caratteristiche da dichiarare, ove applicabile, con riferimento alle norme: IEC 60613, IEC 60336 e IEC 60601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E52D91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8008A3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D59C3" w:rsidRPr="00A906D4" w14:paraId="659749B6" w14:textId="61D80D42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E3580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Doppia macchia focale: dimensione fuoco più piccolo ≤ 0,5 mm; dimensione fuoco più grande &gt; 0,6 mm e ≤ 1,1 mm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94F13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19816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5D0B6EA2" w14:textId="5EB4482D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3BFA1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Capacità termica anodica ≥ 1.100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D1291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1CB6D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0EE32451" w14:textId="0825EFB7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03377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Dissipazione termica anodica ≥ 450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kHU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/min.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848DE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9EE29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5F6342EB" w14:textId="24E27AF4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4E0DD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Dissipazione termica del complesso radiogeno ≥ 220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kHU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/min.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2340A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3B73D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0AED4EF2" w14:textId="00E9556A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B19E5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Sistema di collimazione del fascio a campi multipli (es. quadrato, rettangolare). Posizionamento del collimatore sull’ultima immagine di scopia senza emissione di raggi X.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1ACDA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E641B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391BCB24" w14:textId="15D313D0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A4AFE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Dispositivi di sicurezza con allarme per surriscaldamento del complesso radiogeno (tubo RX e guaina).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14BE2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BD3C9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7368D810" w14:textId="23E8B793" w:rsidTr="008F577D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4CE7E3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 xml:space="preserve">Stativo </w:t>
            </w:r>
            <w:proofErr w:type="spellStart"/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monoplanare</w:t>
            </w:r>
            <w:proofErr w:type="spellEnd"/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 xml:space="preserve"> multidirezionale ad arco a C </w:t>
            </w:r>
            <w:proofErr w:type="spellStart"/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isocentrico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FF24A6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D753A0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D59C3" w:rsidRPr="00A906D4" w14:paraId="631AADA6" w14:textId="2CAFF712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5CD89" w14:textId="6AEB09A5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Installazione di tipo a soffitto</w:t>
            </w:r>
            <w:r>
              <w:rPr>
                <w:rFonts w:ascii="Calibri" w:hAnsi="Calibri"/>
                <w:sz w:val="18"/>
                <w:szCs w:val="18"/>
              </w:rPr>
              <w:t xml:space="preserve"> o a pavimento.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58D3E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62E20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2AAB2EF6" w14:textId="0344717F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4B1F1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Escursione complessiva nelle rotazioni RAO/LAO con arco in posizione di testa ≥ 210°.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6E15D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2CFF4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0FBCC6AA" w14:textId="13B0B40A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566FE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Escursione complessiva nelle rotazioni RAO/LAO con arco in posizione di laterale ≥ 100°.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C2E3D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79981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157AC4CF" w14:textId="41C8DAB5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E1790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Velocità massima di rotazione di posizionamento con arco in posizione di testa. Nella CRA/CAU ≥ di 5°/ s. Nella RAO/LAO  ≥ di 10°/s.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778DE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B1A82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34E349D6" w14:textId="7AB4D560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CF658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Profondità utile dell'arco, misurata come distanza tra il centro del fascio radiogeno (lungo il suo asse) e l'arco di sospensione, non inferiore a 80 cm.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CEC60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AB026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70706D22" w14:textId="45F4676A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4759B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Distanza fuoco -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detettore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di tipo variabile (valore minimo ≤ 95 cm; valore massimo ≥115 cm).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25203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01D88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3ACFD419" w14:textId="6CE9C3F1" w:rsidTr="008F577D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7A98A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Sistema di formazione e gestione dell'immagine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D415AA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0EF713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D59C3" w:rsidRPr="00A906D4" w14:paraId="2C7F1DAE" w14:textId="5C297DED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88910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Detettore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digitale a pannello piatto con area attiva di acquisizione ≥ 28x38 cm</w:t>
            </w:r>
            <w:r w:rsidRPr="008F577D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8F577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6F76E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0C7C3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2775A67A" w14:textId="6A8C556F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26126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Griglia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antidiffusione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rimovibile senza bisogno di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ricalibrazione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e senza intervento del tecnico della ditta.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AAF5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67C1C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451F4948" w14:textId="07C41086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06E95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Capacità di memorizzazione ≥ 50.000 immagini, con matrice di 1024x1024 pixel a 12 bit, sul solo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Angiografo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offerto in configurazione minima.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EFD3E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A89B3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4BD7E024" w14:textId="1A41412A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B325C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Sistema di protezione anticollisione.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D1507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DB762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361C69ED" w14:textId="1020FD40" w:rsidTr="008F577D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BEB46C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Attrezzature in sala esame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0C821D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A04123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D59C3" w:rsidRPr="00A906D4" w14:paraId="774CD862" w14:textId="0AEFC119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88901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Sospensione pensile e culla comprensiva dei monitor a schermo piatto di tipo medicale di 19" per visualizzare informazioni provenienti dalla console di comando, dalla workstation di post-elaborazione 3D o dal PACS. In </w:t>
            </w:r>
            <w:r w:rsidRPr="008F577D">
              <w:rPr>
                <w:rFonts w:ascii="Calibri" w:hAnsi="Calibri"/>
                <w:sz w:val="18"/>
                <w:szCs w:val="18"/>
              </w:rPr>
              <w:lastRenderedPageBreak/>
              <w:t xml:space="preserve">particolare: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num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. 2 monitor monocromatici per immagini radiologiche e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num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. 1 monitor a colori.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FE85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F8658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1AEB8AA9" w14:textId="7661A286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60C87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Risoluzione monitor sala esame ≥ 1280x1024.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08393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4F69A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1C4352B6" w14:textId="4595389A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33349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Visualizzazione numerica della dose istantanea e cumulativa erogata al paziente sul monitor in sala esame (IEC 60601-2-43).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A8FFD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950CD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7A57CC23" w14:textId="628D8EAE" w:rsidTr="008F577D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8C5C4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Conformità allo standard DICOM 3.0 compreso dei servizi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D5BD97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A78A9E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D59C3" w:rsidRPr="00103383" w14:paraId="39D4E39A" w14:textId="157DAE56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F560D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8F577D">
              <w:rPr>
                <w:rFonts w:ascii="Calibri" w:hAnsi="Calibri"/>
                <w:sz w:val="18"/>
                <w:szCs w:val="18"/>
                <w:lang w:val="en-US"/>
              </w:rPr>
              <w:t xml:space="preserve">Get worklist, storage (send), storage commitment (SC), </w:t>
            </w:r>
            <w:proofErr w:type="gramStart"/>
            <w:r w:rsidRPr="008F577D">
              <w:rPr>
                <w:rFonts w:ascii="Calibri" w:hAnsi="Calibri"/>
                <w:sz w:val="18"/>
                <w:szCs w:val="18"/>
                <w:lang w:val="en-US"/>
              </w:rPr>
              <w:t>modality</w:t>
            </w:r>
            <w:proofErr w:type="gramEnd"/>
            <w:r w:rsidRPr="008F577D">
              <w:rPr>
                <w:rFonts w:ascii="Calibri" w:hAnsi="Calibri"/>
                <w:sz w:val="18"/>
                <w:szCs w:val="18"/>
                <w:lang w:val="en-US"/>
              </w:rPr>
              <w:t xml:space="preserve"> performed procedure step (MPPS) e Radiation Dose Structured Report.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9FC36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5D21E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8D59C3" w:rsidRPr="00A906D4" w14:paraId="394F10CB" w14:textId="3BAA7734" w:rsidTr="008F577D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2C4B3C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Tecniche di esame ed elaborazione delle immagini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9E4EF5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ABE979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D59C3" w:rsidRPr="00A906D4" w14:paraId="31CC6662" w14:textId="7F2889CA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406FA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Tecniche di esposizione tipo: DSA (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digital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subtraction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angiography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), DA (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digital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angiography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), singola esposizione, road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mapping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2D con maschera live e con maschera da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run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in acquisizione precedente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38010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B0B7C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24DFBFFE" w14:textId="61346CAF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094F9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Cadenza di acquisizione immagini (con matrice di 1024x1024 pixel a 12 bit) in scopia pulsata: valore massimo ≥ 15 p/ sec.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BDF38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A7135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2D4D221E" w14:textId="6415CCDA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53B35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Cadenza di acquisizione immagini (con matrice di 1024x1024 pixel a 12 bit) in fluorografia: valore massimo ≥ 15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fr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/sec.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727F4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0B5CA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633E84B4" w14:textId="202AE41F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22A5C7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Acquisizione in scopia (con matrice di 1024x1024 pixel a 12 bit): last image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hold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, registrazione di scopia con sequenze di almeno 15 sec con cadenza di 15 p/sec.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17D796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7E35A8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74B34537" w14:textId="0CDD30F2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5DD2F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Analisi vascolare con: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detezione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automatica del contorno dei vasi; calcolo del grado di stenosi; calcolo del diametro dei vasi; calcolo delle lunghezze; procedure di calibrazione automatica; comandi a bordo tavolo.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6707E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B6F42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0A8FBF6B" w14:textId="77D80B6B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3339D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Elaborazione delle immagini che preveda: la possibilità di inserire annotazioni,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contrast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and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brightness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noise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reduction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edge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enhancement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, image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reversal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greyscale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optimization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, zoom and pan.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116A7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AFCE9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229A9ECB" w14:textId="100545FF" w:rsidTr="008F577D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F13E2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Tavolo porta paziente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C893A8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5B08D3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D59C3" w:rsidRPr="00A906D4" w14:paraId="16D57151" w14:textId="006E618B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A957C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Fissaggio a pavimento.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8574A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0D1A3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77E159B6" w14:textId="25972047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8FDE8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In materiale radiotrasparente.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9389B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DFC67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571BDD79" w14:textId="6088CAE1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B904F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Sbalzo libero radiotrasparente di lunghezza ≥ 150 cm.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DB77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BF88F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67734665" w14:textId="63DB6DCC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C3C54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Elevazione in altezza con movimento motorizzato.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DBEA2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02205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2A9E8CAC" w14:textId="29F5FDC6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06F66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Escursione verticale del tavolo con altezza dal pavimento minima ≤ 80 cm e massima ≥ 100 cm.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B1648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55464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2BC1ED70" w14:textId="16537AC4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77C8D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Escursione longitudinale ≥ 100 cm.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FB723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95D0A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334171D5" w14:textId="65930612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EAEB7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Escursione trasversale ≥ 20 cm.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275F9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CDEA4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79B3CA90" w14:textId="09D62E52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8B990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Rotazione della base del tavolo intorno all'asse verticale ≥ 180°.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35F8C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BB31D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151CE3EF" w14:textId="53D349A2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EDCE5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Carico massimo consentito, con tavola in massima estensione, non inferiore a 270 kg (per il paziente, per le pratiche di rianimazione e per gli accessori).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D9E14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CAD7B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730E7C39" w14:textId="40583B86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0F7C8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Accessori: materassino, stativo per infusioni, morsetti per accessori, reggi braccia, velcro per bloccare le gambe nella tecnica del bolo, cuscino neuro.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63ED0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056A1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2D1310D4" w14:textId="063814E4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0809F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Completo di comandi, montabili su entrambe i lati del tavolo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portapaziente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, per posizionamento automatico del tavolo e dello stativo, selezione delle modalità di acquisizione e pedale di comando dell'erogazione raggi per scopia, grafia e comando di acquisizione rotazionale.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B8D78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61D5C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00D536C7" w14:textId="2421248C" w:rsidTr="008F577D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97047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Console di gestione in sala comando completa di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02A5FE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83C556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D59C3" w:rsidRPr="00A906D4" w14:paraId="235271BC" w14:textId="283629BE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321C0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Un tavolo completo di due sedie con rotelle.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9F20D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C2C06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735A9D1E" w14:textId="3F61BF64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E1F401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Una tastiera alfa-numerica e un mouse.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7B9EFDD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3F837AC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2507C713" w14:textId="047C7AE2" w:rsidTr="006E55A9">
        <w:trPr>
          <w:trHeight w:val="20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8CC8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Monitor, a schermo piatto a colori almeno da almeno 19", ad alta risoluzione almeno di 1280 x 1024  per visualizzazione parametri di funzionamento dell'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angiografo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e immagini radiologiche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E21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8D3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0AABDD9A" w14:textId="572AAD62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CE577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Gestione dei parametri di funzionamento dell'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angiografo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e dell'anagrafica paziente.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D0B9D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A746D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6B8F1E9D" w14:textId="12613BB0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1087A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Comando di scopia, grafia e acquisizione rotazionale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5CF3A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B8A5B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2620C4" w14:paraId="5E51B84A" w14:textId="0237A07A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65542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8F577D">
              <w:rPr>
                <w:rFonts w:ascii="Calibri" w:hAnsi="Calibri"/>
                <w:sz w:val="18"/>
                <w:szCs w:val="18"/>
                <w:lang w:val="en-US"/>
              </w:rPr>
              <w:lastRenderedPageBreak/>
              <w:t>Conformità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  <w:lang w:val="en-US"/>
              </w:rPr>
              <w:t>allo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  <w:lang w:val="en-US"/>
              </w:rPr>
              <w:t xml:space="preserve"> standard DICOM 3.0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  <w:lang w:val="en-US"/>
              </w:rPr>
              <w:t>compreso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  <w:lang w:val="en-US"/>
              </w:rPr>
              <w:t>dei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  <w:lang w:val="en-US"/>
              </w:rPr>
              <w:t>servizi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  <w:lang w:val="en-US"/>
              </w:rPr>
              <w:t>: get worklist, storage (send), storage commitment, MPPS e Radiation Dose Structured Report, print, query / retrieve, viewer on CD/DVD.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ADC94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40C83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8D59C3" w:rsidRPr="00A906D4" w14:paraId="2EA10EAB" w14:textId="3B30CD2B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17DDB5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Segnalazioni visive o acustiche di allarme per malfunzionamento dell'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angiografo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E7A907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3BB15A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236775A1" w14:textId="3F0FB584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C8C83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Sistema di comunicazione verbale bidirezionale tra sala comando e sala esame.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353E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37167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6774D9EB" w14:textId="77125E32" w:rsidTr="008F577D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854AA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ULTERIORI DISPOSITIVI CONNESSI CON LA FORNITURA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ED8B94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B4A5F1" w14:textId="77777777" w:rsidR="008D59C3" w:rsidRPr="008F577D" w:rsidRDefault="008D59C3" w:rsidP="008D59C3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D59C3" w:rsidRPr="00A906D4" w14:paraId="066B9B9E" w14:textId="2B4ED91B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8F640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Barriera di protezione anti-x di tipo pensile trasparente e da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sottotavolo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da 0,5mm Pb equivalente.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9FD89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BB063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7E90F60B" w14:textId="0EDA75B3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DAFDF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Scialitica pensile in tecnologia LED da almeno 50.000 lux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2FD6A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1FC30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59C3" w:rsidRPr="00A906D4" w14:paraId="0B68AB0E" w14:textId="1194A511" w:rsidTr="006E55A9">
        <w:trPr>
          <w:trHeight w:val="2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C03C0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Sistemi di riduzione della dose al paziente e all'operatore, quali: filtri per le radiazioni a bassa energia e collimazione sull'ultima immagine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Rx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F8E16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D38BF" w14:textId="77777777" w:rsidR="008D59C3" w:rsidRPr="008F577D" w:rsidRDefault="008D59C3" w:rsidP="008D59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46BC36B" w14:textId="12E5D071" w:rsidR="00D151A6" w:rsidRDefault="00D151A6" w:rsidP="00D151A6">
      <w:pPr>
        <w:jc w:val="both"/>
        <w:rPr>
          <w:rFonts w:ascii="Calibri" w:hAnsi="Calibri"/>
          <w:i/>
          <w:sz w:val="20"/>
          <w:szCs w:val="20"/>
        </w:rPr>
      </w:pPr>
    </w:p>
    <w:p w14:paraId="3E15BC90" w14:textId="45217B32" w:rsidR="001F6E9B" w:rsidRDefault="001F6E9B" w:rsidP="001F6E9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Caratteristiche migliorative - </w:t>
      </w:r>
      <w:proofErr w:type="spellStart"/>
      <w:r>
        <w:rPr>
          <w:rFonts w:ascii="Calibri" w:hAnsi="Calibri"/>
          <w:b/>
          <w:sz w:val="20"/>
          <w:szCs w:val="20"/>
        </w:rPr>
        <w:t>Angiografo</w:t>
      </w:r>
      <w:proofErr w:type="spellEnd"/>
      <w:r>
        <w:rPr>
          <w:rFonts w:ascii="Calibri" w:hAnsi="Calibri"/>
          <w:b/>
          <w:sz w:val="20"/>
          <w:szCs w:val="20"/>
        </w:rPr>
        <w:t xml:space="preserve"> vascolare con installazione a soffitto</w:t>
      </w:r>
      <w:r w:rsidR="00584154">
        <w:rPr>
          <w:rFonts w:ascii="Calibri" w:hAnsi="Calibri"/>
          <w:b/>
          <w:sz w:val="20"/>
          <w:szCs w:val="20"/>
        </w:rPr>
        <w:t>/pavimento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547"/>
        <w:gridCol w:w="2807"/>
        <w:gridCol w:w="1854"/>
        <w:gridCol w:w="1854"/>
      </w:tblGrid>
      <w:tr w:rsidR="006C2443" w:rsidRPr="006C2443" w14:paraId="5649D877" w14:textId="22172A6A" w:rsidTr="008F577D">
        <w:trPr>
          <w:trHeight w:val="20"/>
          <w:tblHeader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0591" w14:textId="77777777" w:rsidR="006C2443" w:rsidRPr="008F577D" w:rsidRDefault="006C2443" w:rsidP="006C244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Elemento componente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F52229" w14:textId="110CB2B3" w:rsidR="006C2443" w:rsidRPr="008F577D" w:rsidRDefault="006C2443" w:rsidP="006C244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2C6D6A" w14:textId="47F7B86F" w:rsidR="006C2443" w:rsidRPr="008F577D" w:rsidRDefault="006C2443" w:rsidP="006C244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Caratteristica Tecnica Migliorativa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941459" w14:textId="4696DE8E" w:rsidR="006C2443" w:rsidRPr="008F577D" w:rsidRDefault="006C2443" w:rsidP="006C2443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 w:rsidRPr="006C2443">
              <w:rPr>
                <w:rFonts w:ascii="Calibri" w:hAnsi="Calibri"/>
                <w:b/>
                <w:sz w:val="18"/>
                <w:szCs w:val="18"/>
              </w:rPr>
              <w:t>Obsoleta (SI/NO)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C2DD4D" w14:textId="24E4DA9C" w:rsidR="006C2443" w:rsidRPr="008F577D" w:rsidRDefault="006C2443" w:rsidP="006C2443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 w:rsidRPr="006C2443">
              <w:rPr>
                <w:rFonts w:ascii="Calibri" w:hAnsi="Calibri"/>
                <w:b/>
                <w:sz w:val="18"/>
                <w:szCs w:val="18"/>
              </w:rPr>
              <w:t>Motivazioni/Note</w:t>
            </w:r>
          </w:p>
        </w:tc>
      </w:tr>
      <w:tr w:rsidR="006C2443" w:rsidRPr="006C2443" w14:paraId="3A465F02" w14:textId="67B0C709" w:rsidTr="008F577D">
        <w:trPr>
          <w:trHeight w:val="20"/>
        </w:trPr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023A53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Generatore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BD1E8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09336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Corrente massima in scopia pulsata.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B95072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D08C0D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52FC8812" w14:textId="729971C9" w:rsidTr="008F577D">
        <w:trPr>
          <w:trHeight w:val="20"/>
        </w:trPr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79928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Sorgente radiogena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B26AA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7372E" w14:textId="39C087AB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Dimensione fuoco piccolo</w:t>
            </w:r>
            <w:r w:rsidR="00EA2EE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5979CA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AF2C87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660E6FE0" w14:textId="724BD7EF" w:rsidTr="008F577D">
        <w:trPr>
          <w:trHeight w:val="20"/>
        </w:trPr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D0F94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33059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28319" w14:textId="55DDF58D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Dissipazione termica anodica</w:t>
            </w:r>
            <w:r w:rsidR="00EA2EE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70D41D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A7E20F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3EB8D95C" w14:textId="5D984B90" w:rsidTr="008F577D">
        <w:trPr>
          <w:trHeight w:val="20"/>
        </w:trPr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6CA94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9C104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E9C48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Dissipazione termica del complesso radiogeno.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E79758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7C5A7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10079FF5" w14:textId="7786788C" w:rsidTr="008F577D">
        <w:trPr>
          <w:trHeight w:val="20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7787C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Stativo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monoplanare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multidirezionale ad arco a C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isocentrico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3BAE27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4DD85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Escursione complessiva nelle rotazioni RAO/LAO con arco in posizione di testa.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09FAE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B8DBD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77F61D0A" w14:textId="280987AB" w:rsidTr="008F577D">
        <w:trPr>
          <w:trHeight w:val="20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03AD2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6B1FD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6FB18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Escursione complessiva nelle rotazioni RAO/LAO con arco in posizione laterale.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10B6B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A67647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338D4B42" w14:textId="5D143C63" w:rsidTr="008F577D">
        <w:trPr>
          <w:trHeight w:val="20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504A4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430E4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47650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Velocità massima (°/sec) di rotazione in acquisizione CBCT rotazionale RAO/LAO con arco in posizione di testa.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140FC3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5D7D73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53CA00B1" w14:textId="59A29CA9" w:rsidTr="008F577D">
        <w:trPr>
          <w:trHeight w:val="20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CE058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72B86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D66A1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Velocità massima (°/sec) di rotazione in acquisizione CBCT rotazionale RAO/LAO con arco in posizione laterale.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C5F7B1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60F136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15F44F56" w14:textId="78127B15" w:rsidTr="008F577D">
        <w:trPr>
          <w:trHeight w:val="20"/>
        </w:trPr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895A13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Attrezzature in sala esame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01BFF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EDBE1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Visualizzazione con codifica colorimetrica, o con toni di grigio, della dose cutanea su rappresentazione grafica del paziente durante l'intera procedura angiografica.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3E6528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08C5FE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4B70FC4A" w14:textId="03A09ABC" w:rsidTr="008F577D">
        <w:trPr>
          <w:trHeight w:val="20"/>
        </w:trPr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944406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Sistema di formazione e gestione dell'immagine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FD6A7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A9CC8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Numero di campi di vista non interpolati (nativi) disponibili.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D8D67A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5CE2B5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018F0049" w14:textId="5D720D5F" w:rsidTr="008F577D">
        <w:trPr>
          <w:trHeight w:val="20"/>
        </w:trPr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8B7FDE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26E8A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75BBB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Matrice attiva di acquisizione e memorizzazione delle immagini ≥ 2048x2048 pixel.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DAAB84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7EA9F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7BC6CAE4" w14:textId="4270D24B" w:rsidTr="008F577D">
        <w:trPr>
          <w:trHeight w:val="20"/>
        </w:trPr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0AAD5C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552E2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99D23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Dimensioni pixel (micron).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19E38E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405CE3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66135A7D" w14:textId="293861E8" w:rsidTr="008F577D">
        <w:trPr>
          <w:trHeight w:val="20"/>
        </w:trPr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6286AA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0C730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66F4E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Capacità di memorizzazione ≥ 100.000 immagini, con matrice di 1024x1024 pixel a 12 bit, sul solo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Angiografo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offerto in configurazione minima.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9401E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10DB6B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70822B30" w14:textId="68BE856A" w:rsidTr="008F577D">
        <w:trPr>
          <w:trHeight w:val="20"/>
        </w:trPr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835111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9EDCD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4AA6A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Numero di bit (profondità) delle immagini memorizzate con matrice di 1024x1024 pixel.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8BCA3A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1122EC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4FD9B94E" w14:textId="5C75BBC2" w:rsidTr="008F577D">
        <w:trPr>
          <w:trHeight w:val="20"/>
        </w:trPr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FC15B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Tecniche di esame ed elaborazione delle immagini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AEFD1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EEF7B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Registrazione di scopia con sequenze di almeno 30 sec con cadenza di 15 p/s (con matrice di 1024*1024 pixel a 12bit).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1D7B6B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B0DD6A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2D3EEB3F" w14:textId="3B2B007A" w:rsidTr="008F577D">
        <w:trPr>
          <w:trHeight w:val="20"/>
        </w:trPr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6C3F8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2595B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AEC33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Numero di cadenze di acquisizione in scopia (con matrice di 1024x1024 pixel a 12 bit).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685F49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BE2168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44674C58" w14:textId="481491DC" w:rsidTr="008F577D">
        <w:trPr>
          <w:trHeight w:val="20"/>
        </w:trPr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39DAA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301D0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96805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Tecnologia di pixel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shift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automatico in tempo reale, nelle procedure DSA, per compensare piccoli movimenti del paziente.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F1EF6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2C8128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775A4F64" w14:textId="3E63CC60" w:rsidTr="008F577D">
        <w:trPr>
          <w:trHeight w:val="20"/>
        </w:trPr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89FE3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EE20A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270C6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Analisi vascolare comprensiva del calcolo degli angoli.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F44D5E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A4477C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39D2259D" w14:textId="5A5713E5" w:rsidTr="008F577D">
        <w:trPr>
          <w:trHeight w:val="20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49980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Tavolo porta paziente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70AAC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1378A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Carico massimo (in kg per il paziente, le pratiche di rianimazione e gli accessori) del tavolo in elongazione massima.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592F09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A32CB4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5068A64E" w14:textId="63F6E089" w:rsidTr="008F577D">
        <w:trPr>
          <w:trHeight w:val="20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9D88B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78604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D3706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Inclinazione di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trendelemburg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/ anti-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trendelemburg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e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cradle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FD2C6A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10DE3C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713BAD24" w14:textId="4F2A5DF1" w:rsidTr="008F577D">
        <w:trPr>
          <w:trHeight w:val="20"/>
        </w:trPr>
        <w:tc>
          <w:tcPr>
            <w:tcW w:w="1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C0E55C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W - Workstation di post-elaborazione 3D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34DF7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2C02A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Capacità di memorizzazione ≥ 100.000 immagini con matrice di 1024x1024 pixel a 12 bit, senza dispositivi esterni di archiviazione.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B3A2AA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62BE98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0F0F4082" w14:textId="1236911B" w:rsidTr="008F577D">
        <w:trPr>
          <w:trHeight w:val="20"/>
        </w:trPr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E2E53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M2 - Monitor medicale grande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6406F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2CB99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In tecnologia IPS.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C426BD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698203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1C860F8D" w14:textId="34AD98B0" w:rsidTr="008F577D">
        <w:trPr>
          <w:trHeight w:val="20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A785E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 - Software clinici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7B819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E6F47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S1 -  Senza vincolo di acquisto congiunto con W.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990E2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C76B7D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68B328AD" w14:textId="37733BD4" w:rsidTr="008F577D">
        <w:trPr>
          <w:trHeight w:val="20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F4BE5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7294C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B80573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S1 - Acquisizioni e ricostruzioni longitudinali automatiche (in cm) con movimento motorizzato dell'arco a c e/o del tavolo porta paziente. I movimenti dell’arco o del tavolo possono avvenire anche in sequenza.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74221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CB0E4E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50D4B564" w14:textId="3AF0B275" w:rsidTr="008F577D">
        <w:trPr>
          <w:trHeight w:val="20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C59B4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512FD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652D9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S2 - Massimo numero di immagini acquisite per rotazione (risoluzione delle immagini 1024x1024 pixel).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43A50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FB1077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7927B64E" w14:textId="40B37687" w:rsidTr="008F577D">
        <w:trPr>
          <w:trHeight w:val="20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FAA81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8B46D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E9BC1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S3 - Senza vincolo di acquisto congiunto con S2.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AD9B8B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6F5F4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2049E042" w14:textId="34A67479" w:rsidTr="008F577D">
        <w:trPr>
          <w:trHeight w:val="20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9BF55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3A16C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47B23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S4 - Massimo numero di immagini acquisite (con risoluzione delle immagini di 1024x1024 pixel a 12 bit).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0D27BE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CF0FD5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02263A81" w14:textId="529F6254" w:rsidTr="008F577D">
        <w:trPr>
          <w:trHeight w:val="20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CF98D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30FE5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5768B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S4 - Massimo numero di immagini acquisite per secondo alla massima velocità di rotazione (risoluzione delle immagini acquisite di 1024x1024 pixel).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5B8EDF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8C0569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0020C939" w14:textId="61B85F44" w:rsidTr="008F577D">
        <w:trPr>
          <w:trHeight w:val="20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F0609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174D1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B48A6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S5 - Con guida laser a supporto delle procedura di inserimento ago.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DC8BB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2B9089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5C361E1B" w14:textId="1754D9FF" w:rsidTr="008F577D">
        <w:trPr>
          <w:trHeight w:val="20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42D9B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0EDA3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9665A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S5 - Sovrapposizione immagine di riferimento 3D preparata con PET all'immagine di scopia live.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CF294D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BD9CA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7D5FD62C" w14:textId="6C1EDF2A" w:rsidTr="008F577D">
        <w:trPr>
          <w:trHeight w:val="20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DD697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5643F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83A372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S8 - Con funzioni di misura dell’area e della circonferenza della valvola da impiantare.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F5A638A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6444B7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4547CA2C" w14:textId="5CAD276D" w:rsidTr="008F577D">
        <w:trPr>
          <w:trHeight w:val="20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85C08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8CBE7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3443E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S9 - Senza vincolo di acquisto congiunto con W.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204EAC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CE5FAE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1606D52D" w14:textId="7D39834E" w:rsidTr="008F577D">
        <w:trPr>
          <w:trHeight w:val="20"/>
        </w:trPr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23CBBB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Altro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0F87F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33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A20A4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Numero di specialisti applicativi sul territorio nazionale e con certificazioni, sugli applicativi degli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angiografi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, rilasciate dal produttore negli ultimi 5 anni.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14E20A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6F3329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29DE87E7" w14:textId="1F0A6E0F" w:rsidTr="008F577D">
        <w:trPr>
          <w:trHeight w:val="20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CE15D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51A54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34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FF90F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Numero di specialisti tecnici sul territorio nazionale e con certificazioni tecniche sugli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angiografi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rilasciate dal produttore negli ultimi 5 anni.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B97B67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2CF7D5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C2443" w:rsidRPr="006C2443" w14:paraId="473A9066" w14:textId="4E2CA408" w:rsidTr="008F577D">
        <w:trPr>
          <w:trHeight w:val="20"/>
        </w:trPr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081EE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BE466" w14:textId="77777777" w:rsidR="006C2443" w:rsidRPr="008F577D" w:rsidRDefault="006C244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35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5E729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Numero di sopralluoghi/consegne al mese.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4723BF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9DB846" w14:textId="77777777" w:rsidR="006C2443" w:rsidRPr="008F577D" w:rsidRDefault="006C2443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617F87E" w14:textId="77777777" w:rsidR="001F6E9B" w:rsidRDefault="001F6E9B" w:rsidP="001F6E9B">
      <w:pPr>
        <w:jc w:val="both"/>
        <w:rPr>
          <w:rFonts w:ascii="Calibri" w:hAnsi="Calibri"/>
          <w:b/>
          <w:sz w:val="20"/>
          <w:szCs w:val="20"/>
        </w:rPr>
      </w:pPr>
    </w:p>
    <w:p w14:paraId="6EE1E2EA" w14:textId="004821F3" w:rsidR="001F6E9B" w:rsidRDefault="001F6E9B" w:rsidP="001F6E9B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Caratteristiche minime - </w:t>
      </w:r>
      <w:proofErr w:type="spellStart"/>
      <w:r>
        <w:rPr>
          <w:rFonts w:ascii="Calibri" w:hAnsi="Calibri"/>
          <w:b/>
          <w:sz w:val="20"/>
          <w:szCs w:val="20"/>
        </w:rPr>
        <w:t>Angiografo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r w:rsidR="00A906D4">
        <w:rPr>
          <w:rFonts w:ascii="Calibri" w:hAnsi="Calibri"/>
          <w:b/>
          <w:sz w:val="20"/>
          <w:szCs w:val="20"/>
        </w:rPr>
        <w:t>cardiologico</w:t>
      </w:r>
    </w:p>
    <w:tbl>
      <w:tblPr>
        <w:tblW w:w="84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2"/>
        <w:gridCol w:w="1559"/>
        <w:gridCol w:w="1548"/>
      </w:tblGrid>
      <w:tr w:rsidR="008D59C3" w:rsidRPr="00923564" w14:paraId="37086979" w14:textId="77777777" w:rsidTr="008D59C3">
        <w:trPr>
          <w:trHeight w:val="450"/>
          <w:tblHeader/>
        </w:trPr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0CE1D1" w14:textId="0CB184F9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Caratteristica minima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40156D" w14:textId="4A130CCD" w:rsidR="008D59C3" w:rsidRPr="008F577D" w:rsidRDefault="008D59C3" w:rsidP="008D59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sz w:val="18"/>
                <w:szCs w:val="18"/>
              </w:rPr>
              <w:t>Obsoleta (SI/NO)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82ABDF" w14:textId="57DEEF36" w:rsidR="008D59C3" w:rsidRPr="008F577D" w:rsidRDefault="008D59C3" w:rsidP="008D59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sz w:val="18"/>
                <w:szCs w:val="18"/>
              </w:rPr>
              <w:t>Motivazioni/Note</w:t>
            </w:r>
          </w:p>
        </w:tc>
      </w:tr>
      <w:tr w:rsidR="008D59C3" w:rsidRPr="00923564" w14:paraId="0B6C3F63" w14:textId="25760880" w:rsidTr="008F577D">
        <w:trPr>
          <w:trHeight w:val="20"/>
        </w:trPr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1B43B" w14:textId="05186169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Generatore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649FCF" w14:textId="3C548B75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30D584" w14:textId="7218CBEF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D59C3" w:rsidRPr="00923564" w14:paraId="6D374541" w14:textId="387BF994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8677F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Tensione massima in grafia/scopia ≥ 100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8677C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26754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5C45F480" w14:textId="4DE2BCB5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8D1CF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Corrente massima in grafia ≥ 800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mA.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ADDD6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E58A1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5A455F8E" w14:textId="3A4AC90B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1A78C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Corrente massima in scopia pulsata ≥ 100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mA.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7058D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F7972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7F3A9B52" w14:textId="06B2EB13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F9F2F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Controllo automatico dell'esposizione con tutte le modalità di ripresa.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9ECD5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0F785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043AA81F" w14:textId="6F5464F5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65A369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Sorgente radiogena. Caratteristiche da dichiarare, ove applicabile, con riferimento alle norme: IEC 60613, IEC 60336 e CEI 60601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FC502B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B1FB53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D59C3" w:rsidRPr="00923564" w14:paraId="7E060886" w14:textId="2E035D6B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070D9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Doppia macchia focale: dimensione fuoco più piccolo ≤ 0,6 mm; dimensione fuoco più grande &gt; 0,6 mm e ≤ 1,1 mm 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6628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3A989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3D3122E3" w14:textId="3D2BDA8A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1F8C3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Capacità termica anodica ≥ 1.100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575CA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BBDF1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1F2880DD" w14:textId="7E62B045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43456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Dissipazione termica anodica ≥ 450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/min.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EEB62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15296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290CAA61" w14:textId="529A005C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46BE9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Dissipazione termica del complesso radiogeno ≥ 220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kHU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/min.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BA95E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CA847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6C48630B" w14:textId="75A0AA58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111E5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Sistema di collimazione del fascio a campi multipli (es. quadrato, rettangolare). Posizionamento del collimatore sull’ultima immagine di scopia senza emissione di raggi X.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77CCB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3EA3B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6C066128" w14:textId="242DA171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C8992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Dispositivi di sicurezza con allarme per surriscaldamento del complesso radiogeno (tubo RX e guaina).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CD317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734E3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24717A5D" w14:textId="14D48ADC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A216F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Stativo </w:t>
            </w:r>
            <w:proofErr w:type="spellStart"/>
            <w:r w:rsidRPr="008F57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monoplanare</w:t>
            </w:r>
            <w:proofErr w:type="spellEnd"/>
            <w:r w:rsidRPr="008F57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multidirezionale ad arco a C </w:t>
            </w:r>
            <w:proofErr w:type="spellStart"/>
            <w:r w:rsidRPr="008F57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isocentrico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B7BD0F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DFDBB6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D59C3" w:rsidRPr="00923564" w14:paraId="561D4F1A" w14:textId="7EFC9B06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00FDD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Installazione di tipo a soffitto od a pavimento a scelta del concorrente.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AED7A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42114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1D0595E5" w14:textId="5405C552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06CAA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Escursione complessiva nelle rotazioni RAO/LAO con arco in posizione di testa ≥ 210°.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DBE819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FB872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0977FFD2" w14:textId="6503EF90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42763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Escursione complessiva nelle rotazioni RAO/LAO con arco in posizione di laterale ≥ 90°.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2C543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A54C8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530EA479" w14:textId="1E6364F5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DE2B2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Velocità massima di rotazione di posizionamento con arco in posizione di testa. Nella CRA/CAU ≥ di 5°/ s. Nella RAO/LAO  ≥ di 10°/s.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C197C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4DED9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72A2BB5D" w14:textId="2F860E7D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89FAE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Profondità utile dell'arco, misurata come distanza tra il centro del fascio radiogeno (lungo il suo asse) e l'arco di sospensione, non inferiore a 80 cm.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20776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69B37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19CB9564" w14:textId="5DDD6399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AC104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Distanza fuoco -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detettore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di tipo variabile (valore minimo ≤ 95 cm; valore massimo ≥115 cm).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2DB95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2BD86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49D95753" w14:textId="486D8875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2ED620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Sistema di formazione e gestione dell'immagine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F4E35A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18D4FC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D59C3" w:rsidRPr="00923564" w14:paraId="102C7E06" w14:textId="2CAF9147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7F2DB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Detettore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digitale a pannello piatto con area attiva di acquisizione (A) compresa tra: 17x17 ≤ A ≤ 23x23  cm</w:t>
            </w:r>
            <w:r w:rsidRPr="008F577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267DC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52071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026B1A14" w14:textId="509A6C1C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B6414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Griglia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antidiffusione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rimovibile senza bisogno di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ricalibrazione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e senza intervento del tecnico della ditta.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41BE4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25EF0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208FD5D9" w14:textId="5A710530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41754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Capacità di memorizzazione ≥ 50.000 immagini, con matrice di 1024x1024 pixel a 12 bit, sul solo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Angiografo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offerto in configurazione minima.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C38D0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0E0C6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61B6C750" w14:textId="1A1BD9B5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BB8A1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Sistema di protezione anticollisione.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E193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BBD0F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45E4E6E6" w14:textId="5B10CD27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92533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Attrezzature in sala esame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E8FF7F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9B2FCE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D59C3" w:rsidRPr="00923564" w14:paraId="7B5A2608" w14:textId="1285B520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AE96E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Sospensione pensile e culla comprensiva dei monitor a schermo piatto di tipo medicale di 19" per visualizzare informazioni provenienti dalla console di comando, dalla workstation di post-elaborazione 3D o dal PACS. In particolare: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num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. 2 monitor monocromatici per immagini radiologiche;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num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. 1 monitor a colori 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642B2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24473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4A4B7BD1" w14:textId="5688AF9D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1F186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Risoluzione monitor sala esame ≥ 1280x1024.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DA91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610F2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5F9E60DC" w14:textId="4D84F7DE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9EE78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Visualizzazione numerica della dose istantanea e cumulativa erogata al paziente sul monitor in sala esame (IEC 60601-2-43).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3273C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5E555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6C4A06C1" w14:textId="25DB8DA7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F6CE02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Conformità allo standard DICOM 3.0 compreso dei servizi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772CC9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D5F3BE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D59C3" w:rsidRPr="00103383" w14:paraId="55FA2900" w14:textId="14F4AE95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206C2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Get worklist, storage (send), storage commitment (SC), </w:t>
            </w:r>
            <w:proofErr w:type="gramStart"/>
            <w:r w:rsidRPr="008F577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modality</w:t>
            </w:r>
            <w:proofErr w:type="gramEnd"/>
            <w:r w:rsidRPr="008F577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performed procedure step (MPPS) e Radiation Dose Structured Report.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575EE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A513D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D59C3" w:rsidRPr="00923564" w14:paraId="21FBF5EA" w14:textId="176B531A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3CDD2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Tecniche di esame ed elaborazione delle immagini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503901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5FB9EE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D59C3" w:rsidRPr="00923564" w14:paraId="13315619" w14:textId="726C9CC0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5D8F7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Tecniche di esposizione tipo: DSA (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digital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subtraction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angiography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), DA (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digital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angiography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), singola esposizione, road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mapping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2D con maschera live e con maschera da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run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in acquisizione precedente.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DE86E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661EB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09986BBF" w14:textId="14A74B11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0B2CE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Cadenza di acquisizione immagini (con matrice di 1024x1024 pixel a 12 bit) in scopia pulsata: valore massimo ≥ 30 p/ sec.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61495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784B8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7EAECC79" w14:textId="62AB73DD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A28DF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Cadenza di acquisizione immagini (con matrice di 1024x1024 pixel a 12 bit) in fluorografia: valore massimo ≥ 30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fr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/sec.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AF200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8CA36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4B9644A9" w14:textId="28C26D29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E73984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Acquisizione in scopia (con matrice di 1024x1024 pixel a 12 bit): last image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hold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, registrazione di scopia con sequenze di almeno 15 sec con cadenza di 30 p/sec.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785935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E274D1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26D777B9" w14:textId="1BA8553D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4DAB7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Studi coronarici con: misura del diametro di un segmento del vaso; determinazione dell'area di una sezione e della percentuale di stenosi; procedure di calibrazione automatica; comandi a bordo tavolo.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C0107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ABA70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55D14021" w14:textId="192F13C9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18B47F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Analisi vascolare con: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detezione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automatica del contorno dei vasi; calcolo del grado di stenosi; calcolo del diametro dei vasi; calcolo delle lunghezze; procedure di calibrazione automatica; comandi a bordo tavolo.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ECC896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16C93B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35DFCCB1" w14:textId="0B32B3A7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62394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Studio ventricolare con: delineazione automatica dei contorno del ventricolo sinistro; calcolo volumi; frazione di eiezione; output cardiaco;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regional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wall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motion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centerline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wall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motion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slager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wall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motion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; procedure di calibrazione automatica.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A8E99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2D1A1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0A946705" w14:textId="59D0DDA9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C79AA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Elaborazione delle immagini che preveda: la possibilità di inserire annotazioni,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contrast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brightness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noise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reduction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edge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enhancement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, image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reversal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greyscale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optimization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, zoom and pan.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201D5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483DF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28AD719D" w14:textId="3FD3D5EF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40F2BF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Tavolo porta paziente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7D5912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C2F616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D59C3" w:rsidRPr="00923564" w14:paraId="2751924B" w14:textId="1E676FAE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C60FD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Fissaggio a pavimento.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4B881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416D8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08FC7E1A" w14:textId="465D0B86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60C8D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In materiale radiotrasparente.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F7765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FF037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62793978" w14:textId="7EFF5FCB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E6F1B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Sbalzo libero radiotrasparente di lunghezza ≥ 150 cm.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9FB76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AEBA7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64B52201" w14:textId="0BFF37B8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EA88D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Elevazione in altezza con movimento motorizzato.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DCAA1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93D59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0BBF9949" w14:textId="52835F50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67913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Escursione verticale del tavolo con altezza dal pavimento minima ≤ 80 cm e massima ≥ 100 cm.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2889A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C740E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47D2B228" w14:textId="4E2CF774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82EA8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Escursione longitudinale ≥ 100 cm.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13D92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E0A16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7BC75498" w14:textId="5175CBE0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97B2D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Escursione trasversale ≥ 20 cm.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C323E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B4112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4CEBABCE" w14:textId="439C0A35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5571D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Rotazione della base del tavolo intorno all'asse verticale ≥ 180°.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74F61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075B5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70FF5E3B" w14:textId="47F09485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AE77D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Carico massimo consentito, con tavola in massima estensione, non inferiore a 270 kg (per il paziente, per le pratiche di rianimazione e per gli accessori).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875E7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E7E24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0EFFB4C4" w14:textId="56BA2463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EE3A4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Accessori: materassino, stativo per infusioni, morsetti per accessori, reggi braccia.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0736A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2C6CD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1447D16D" w14:textId="71618255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680CC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Completo di comandi, montabili su entrambe i lati del tavolo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portapaziente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, per posizionamento automatico del tavolo e dello stativo, selezione delle modalità di acquisizione e pedale di comando dell'erogazione raggi per scopia, grafia e comando di acquisizione rotazionale.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15744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1EB3E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276DDF60" w14:textId="443A86CF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3A08BC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Console di gestione in sala comando completa di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B40C22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529283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D59C3" w:rsidRPr="00923564" w14:paraId="72E1E0E4" w14:textId="3ECB60DD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F3FDD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Un tavolo completo di due sedie con rotelle.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019F8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FDDBF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0FFE12A8" w14:textId="61FAAB98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D8256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Una tastiera alfa-numerica e un mouse.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4E55D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E3CC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2A894521" w14:textId="5950F36E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E82B6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Monitor, a schermo piatto a colori almeno da almeno 19", ad alta risoluzione almeno di 1280 x 1024  per visualizzazione parametri di funzionamento dell'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angiografo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e immagini radiologiche.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5DEFB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7B980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496A11A2" w14:textId="04B4249E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DC1A0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Gestione dei parametri di funzionamento dell'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angiografo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e dell'anagrafica paziente.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192B3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D6EF5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1C215202" w14:textId="68C67143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34D18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Comando di scopia, grafia e acquisizione rotazionale.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140BC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40364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2620C4" w14:paraId="3F60866F" w14:textId="6F32C3F4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3EAB9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Conformità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allo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standard DICOM 3.0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compreso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dei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servizi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get worklist, storage (send), storage commitment, MPPS e Radiation Dose Structured Report, print, query / retrieve, viewer on CD/DVD.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32A78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4636D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D59C3" w:rsidRPr="00923564" w14:paraId="5704C69E" w14:textId="1CB702C6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12383F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Segnalazioni visive o acustiche di allarme per malfunzionamento dell'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angiografo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AC3183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F225EB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75278447" w14:textId="6BA586DA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46D71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Sistema di comunicazione verbale bidirezionale tra sala comando e sala esame.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5D700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35B45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1A675886" w14:textId="75414C7E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0A9E4B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ULTERIORI DISPOSITIVI CONNESSI CON LA FORNITURA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49C170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206339" w14:textId="77777777" w:rsidR="008D59C3" w:rsidRPr="008F577D" w:rsidRDefault="008D59C3" w:rsidP="008D59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8D59C3" w:rsidRPr="00923564" w14:paraId="039F2682" w14:textId="268B7FD0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BBC5C7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Barriera di protezione anti-x di tipo pensile trasparente e da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sottotavolo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da 0,5mm Pb equivalente.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E1CB9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31CF0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6D4ABB96" w14:textId="0269FCE1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4FA15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Scialitica pensile in tecnologia LED da almeno 50.000 lux.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06AAD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70779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9C3" w:rsidRPr="00923564" w14:paraId="3A6FD42B" w14:textId="09868E98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B6007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Sistemi di riduzione della dose al paziente e all'operatore, quali: filtri per le radiazioni a bassa energia e collimazione sull'ultima immagine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rx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9758B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91B57" w14:textId="77777777" w:rsidR="008D59C3" w:rsidRPr="008F577D" w:rsidRDefault="008D59C3" w:rsidP="008D59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E2DC7C7" w14:textId="77777777" w:rsidR="00923564" w:rsidRDefault="00923564" w:rsidP="00A906D4">
      <w:pPr>
        <w:jc w:val="both"/>
        <w:rPr>
          <w:rFonts w:ascii="Calibri" w:hAnsi="Calibri"/>
          <w:b/>
          <w:sz w:val="20"/>
          <w:szCs w:val="20"/>
        </w:rPr>
      </w:pPr>
    </w:p>
    <w:p w14:paraId="2E0A4778" w14:textId="7329CA63" w:rsidR="00A906D4" w:rsidRDefault="00A906D4" w:rsidP="00A906D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Caratteristiche migliorative - </w:t>
      </w:r>
      <w:proofErr w:type="spellStart"/>
      <w:r>
        <w:rPr>
          <w:rFonts w:ascii="Calibri" w:hAnsi="Calibri"/>
          <w:b/>
          <w:sz w:val="20"/>
          <w:szCs w:val="20"/>
        </w:rPr>
        <w:t>Angiografo</w:t>
      </w:r>
      <w:proofErr w:type="spellEnd"/>
      <w:r>
        <w:rPr>
          <w:rFonts w:ascii="Calibri" w:hAnsi="Calibri"/>
          <w:b/>
          <w:sz w:val="20"/>
          <w:szCs w:val="20"/>
        </w:rPr>
        <w:t xml:space="preserve"> cardiologico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435"/>
        <w:gridCol w:w="3046"/>
        <w:gridCol w:w="1843"/>
        <w:gridCol w:w="1831"/>
      </w:tblGrid>
      <w:tr w:rsidR="00B72101" w:rsidRPr="00B72101" w14:paraId="36867458" w14:textId="0D8F582E" w:rsidTr="008F577D">
        <w:trPr>
          <w:cantSplit/>
          <w:trHeight w:val="20"/>
          <w:tblHeader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948FC" w14:textId="77777777" w:rsidR="00B72101" w:rsidRPr="008F577D" w:rsidRDefault="00B7210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Elemento componente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44D80" w14:textId="7A1D4C2C" w:rsidR="00B72101" w:rsidRPr="008F577D" w:rsidRDefault="00B7210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DF115" w14:textId="0442C293" w:rsidR="00B72101" w:rsidRPr="008F577D" w:rsidRDefault="00B7210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Caratteristica Tecnica Migliorativa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78C4A2" w14:textId="5BDAF453" w:rsidR="00B72101" w:rsidRPr="008F577D" w:rsidRDefault="00B72101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 w:rsidRPr="00B72101">
              <w:rPr>
                <w:rFonts w:ascii="Calibri" w:hAnsi="Calibri"/>
                <w:b/>
                <w:sz w:val="18"/>
                <w:szCs w:val="18"/>
              </w:rPr>
              <w:t>Obsoleta (SI/NO)</w:t>
            </w:r>
          </w:p>
        </w:tc>
        <w:tc>
          <w:tcPr>
            <w:tcW w:w="10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3688FE" w14:textId="79DBF82E" w:rsidR="00B72101" w:rsidRPr="008F577D" w:rsidRDefault="00B72101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18"/>
                <w:szCs w:val="18"/>
              </w:rPr>
            </w:pPr>
            <w:r w:rsidRPr="00B72101">
              <w:rPr>
                <w:rFonts w:ascii="Calibri" w:hAnsi="Calibri"/>
                <w:b/>
                <w:sz w:val="18"/>
                <w:szCs w:val="18"/>
              </w:rPr>
              <w:t>Motivazioni/Note</w:t>
            </w:r>
          </w:p>
        </w:tc>
      </w:tr>
      <w:tr w:rsidR="00B72101" w:rsidRPr="00B72101" w14:paraId="0809B7F8" w14:textId="7A325F85" w:rsidTr="008F577D">
        <w:trPr>
          <w:trHeight w:val="20"/>
        </w:trPr>
        <w:tc>
          <w:tcPr>
            <w:tcW w:w="7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A12E8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Generatore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D8A7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25FFF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Corrente massima in scopia pulsata.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5D5955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877D0E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31CADEE8" w14:textId="5DD57925" w:rsidTr="008F577D">
        <w:trPr>
          <w:trHeight w:val="20"/>
        </w:trPr>
        <w:tc>
          <w:tcPr>
            <w:tcW w:w="7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36228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Sorgente radiogena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D3A9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3E026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Dimensione fuoco piccolo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1D0D08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957268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7682DAA9" w14:textId="3D52E430" w:rsidTr="008F577D">
        <w:trPr>
          <w:trHeight w:val="20"/>
        </w:trPr>
        <w:tc>
          <w:tcPr>
            <w:tcW w:w="7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64099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7B5B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F0EAD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Dissipazione termica anodica.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69051C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08C833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3EBC856A" w14:textId="5BF5204C" w:rsidTr="008F577D">
        <w:trPr>
          <w:trHeight w:val="20"/>
        </w:trPr>
        <w:tc>
          <w:tcPr>
            <w:tcW w:w="7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B811B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756F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4FD77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Dissipazione termica del complesso radiogeno.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FF6961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E4E04B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7466E1F6" w14:textId="187D918A" w:rsidTr="008F577D">
        <w:trPr>
          <w:trHeight w:val="20"/>
        </w:trPr>
        <w:tc>
          <w:tcPr>
            <w:tcW w:w="7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56FC69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Stativo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monoplanare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multidirezionale ad arco a C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isocentrico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4176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A3884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Escursione complessiva nelle rotazioni RAO/LAO con arco in posizione di testa.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2B17730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450B04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1BE5AC25" w14:textId="07C44E8E" w:rsidTr="008F577D">
        <w:trPr>
          <w:trHeight w:val="20"/>
        </w:trPr>
        <w:tc>
          <w:tcPr>
            <w:tcW w:w="7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F79B8C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6C40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2C96A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Escursione complessiva nelle rotazioni RAO/LAO con arco in posizione laterale.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2B48EA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06569C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658239BF" w14:textId="3B355AEA" w:rsidTr="008F577D">
        <w:trPr>
          <w:trHeight w:val="20"/>
        </w:trPr>
        <w:tc>
          <w:tcPr>
            <w:tcW w:w="7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09C99A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E0F5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3E202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Velocità massima (°/sec)  di rotazione in acquisizione rotazionale RAO/LAO con arco in posizione di testa.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074E66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8ED9E59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75907A4B" w14:textId="1EE07FEB" w:rsidTr="008F577D">
        <w:trPr>
          <w:trHeight w:val="20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381E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Attrezzature in sala esame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43FA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8CD7F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Visualizzazione con codifica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colorometrica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, o con toni di grigio, della dose cutanea su rappresentazione grafica del paziente durante l'intera procedura angiografica.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7AFE3A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982E11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47A22CFD" w14:textId="5A2C17E4" w:rsidTr="008F577D">
        <w:trPr>
          <w:trHeight w:val="20"/>
        </w:trPr>
        <w:tc>
          <w:tcPr>
            <w:tcW w:w="7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B08482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Sistema di formazione e gestione dell'immagine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9100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B8D22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Detettore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digitale a pannello piatto con (area attiva di acquisizione) A ≥ 19x19 cm</w:t>
            </w:r>
            <w:r w:rsidRPr="008F577D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  <w:r w:rsidRPr="008F577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545ACC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9D7E3C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5C1A331F" w14:textId="7D00C006" w:rsidTr="008F577D">
        <w:trPr>
          <w:trHeight w:val="20"/>
        </w:trPr>
        <w:tc>
          <w:tcPr>
            <w:tcW w:w="7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A4C55F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E06D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E7990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Indice di compattezza: (area attiva di acquisizione)/(area esterna del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detettore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, lato paziente, comprensiva del sistema anticollisione) ≥ 0,45.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624185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D3AC87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060EDD16" w14:textId="738E84BE" w:rsidTr="008F577D">
        <w:trPr>
          <w:trHeight w:val="20"/>
        </w:trPr>
        <w:tc>
          <w:tcPr>
            <w:tcW w:w="7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2813BC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D164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8AF02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Dimensioni pixel (micron).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9D7CF4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8754BA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523D6D90" w14:textId="0BCA2609" w:rsidTr="008F577D">
        <w:trPr>
          <w:trHeight w:val="20"/>
        </w:trPr>
        <w:tc>
          <w:tcPr>
            <w:tcW w:w="7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44420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0D70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E512F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Capacità di memorizzazione ≥ 100.000 immagini, con matrice di 1024x1024 pixel a 12 bit, sul solo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Angiografo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offerto in configurazione minima.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CDB7B4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21DF2A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7ABB131C" w14:textId="5F7B3B6D" w:rsidTr="008F577D">
        <w:trPr>
          <w:trHeight w:val="20"/>
        </w:trPr>
        <w:tc>
          <w:tcPr>
            <w:tcW w:w="7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A0FFF6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3FFE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FC3E6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Numero di bit (profondità) delle immagini memorizzate con matrice di 1024x1024 pixel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BE3C43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A3B764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2B5D5761" w14:textId="44BF354B" w:rsidTr="008F577D">
        <w:trPr>
          <w:trHeight w:val="20"/>
        </w:trPr>
        <w:tc>
          <w:tcPr>
            <w:tcW w:w="7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92117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Tecniche di esame ed elaborazione delle immagini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3CD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1B303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Valore massimo cadenza acquisizione ≥ 60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fr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/sec (con matrice ≥ 512x512 pixel).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DBF38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6C6066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0889760A" w14:textId="36BB274F" w:rsidTr="008F577D">
        <w:trPr>
          <w:trHeight w:val="20"/>
        </w:trPr>
        <w:tc>
          <w:tcPr>
            <w:tcW w:w="7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DDD2F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3894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148FB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Numero di cadenze di acquisizione in scopia (con matrice di 1024x1024 pixel a 12 bit)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047591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DFDE16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3F1F9FBD" w14:textId="5B57CA68" w:rsidTr="008F577D">
        <w:trPr>
          <w:trHeight w:val="20"/>
        </w:trPr>
        <w:tc>
          <w:tcPr>
            <w:tcW w:w="7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22198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A7CE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E5DC1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Tecnologia di pixel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shift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automatico in tempo reale, nelle procedure DSA, per compensare piccoli movimenti del paziente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04A98D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FCDE82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71E107EF" w14:textId="6CF0FC30" w:rsidTr="008F577D">
        <w:trPr>
          <w:trHeight w:val="20"/>
        </w:trPr>
        <w:tc>
          <w:tcPr>
            <w:tcW w:w="7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FDB58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D3C9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8A28E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Registrazione di scopia con sequenze di almeno 30 sec con cadenza di 30 p/s (con matrice di 1024*1024 pixel a 12bit).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DBD38F2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07AAE8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5260C8E1" w14:textId="65346EA8" w:rsidTr="008F577D">
        <w:trPr>
          <w:trHeight w:val="20"/>
        </w:trPr>
        <w:tc>
          <w:tcPr>
            <w:tcW w:w="7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A60AC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7E76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D5633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Studio ventricolare con comandi a bordo tavolo.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D34C4B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85FDEC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4BD90567" w14:textId="5A6B06DF" w:rsidTr="008F577D">
        <w:trPr>
          <w:trHeight w:val="20"/>
        </w:trPr>
        <w:tc>
          <w:tcPr>
            <w:tcW w:w="7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73E39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AB4C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46810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Studio ventricolo destro con: calcolo volumi ventricolo destro; frazione di eiezione, gittata cardiaca;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regional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wall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motion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;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centerline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wall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motion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;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slager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wall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motion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; con procedure di calibrazione automatica. 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1AFD3C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F3856F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156CD76B" w14:textId="5752C6CB" w:rsidTr="008F577D">
        <w:trPr>
          <w:trHeight w:val="20"/>
        </w:trPr>
        <w:tc>
          <w:tcPr>
            <w:tcW w:w="7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B12738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Tavolo porta paziente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73C8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E81F9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Carico massimo (in kg) del tavolo in elongazione massima  (per paziente, pratiche di rianimazione e accessori).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426481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A140ED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4F0E8526" w14:textId="4E447C25" w:rsidTr="008F577D">
        <w:trPr>
          <w:trHeight w:val="20"/>
        </w:trPr>
        <w:tc>
          <w:tcPr>
            <w:tcW w:w="7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90F2ED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8E84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D42F5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Radiotrasparenza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del tavolo con equivalenza ≤ 1 mmAl@100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0E4026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5B6C30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6283ABF9" w14:textId="325231A0" w:rsidTr="008F577D">
        <w:trPr>
          <w:trHeight w:val="20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16DBF7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W - Workstation di post-elaborazione 3D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E27C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380DF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Capacità di memorizzazione ≥ 100.000 immagini, con matrice di 1024x1024 pixel a 12 bit, senza dispositivi esterni di archiviazione.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6A50D2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4685D8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05BCEFC8" w14:textId="2A896438" w:rsidTr="008F577D">
        <w:trPr>
          <w:trHeight w:val="20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95BCD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lastRenderedPageBreak/>
              <w:t>M2 - Monitor medicale grande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609D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74C09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In tecnologia IPS.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BAD3D6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D68D62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0B130C82" w14:textId="08FAEF07" w:rsidTr="008F577D">
        <w:trPr>
          <w:trHeight w:val="20"/>
        </w:trPr>
        <w:tc>
          <w:tcPr>
            <w:tcW w:w="7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477E88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S- Software clinici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2973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8C5A5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S1 - Massimo numero di immagini acquisite  (risoluzione delle immagini 1024x1024 pixel).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0ABDA7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B08DED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41E47E3C" w14:textId="19418149" w:rsidTr="008F577D">
        <w:trPr>
          <w:trHeight w:val="20"/>
        </w:trPr>
        <w:tc>
          <w:tcPr>
            <w:tcW w:w="7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883A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B1E4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41A5F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S1 - Massimo numero di immagini acquisite per secondo alla massima velocità di rotazione (risoluzione delle immagini acquisite di 1024x1024 pixel).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DFE673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098C3D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67DBD3BC" w14:textId="6655B4E8" w:rsidTr="008F577D">
        <w:trPr>
          <w:trHeight w:val="20"/>
        </w:trPr>
        <w:tc>
          <w:tcPr>
            <w:tcW w:w="7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CBA7D3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EA23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8031B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S2 - Senza vincolo di acquisto congiunto con S1.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6EBF46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0A23B2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748E79A8" w14:textId="7D080275" w:rsidTr="008F577D">
        <w:trPr>
          <w:trHeight w:val="20"/>
        </w:trPr>
        <w:tc>
          <w:tcPr>
            <w:tcW w:w="7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56C496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CC35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BE49F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S2 - Sovrapposizione di un'immagine ecografica di riferimento 3D all'immagine di scopia live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7C8AEC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533572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22CB547F" w14:textId="0E362DDC" w:rsidTr="008F577D">
        <w:trPr>
          <w:trHeight w:val="20"/>
        </w:trPr>
        <w:tc>
          <w:tcPr>
            <w:tcW w:w="7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DE1054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DE1E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7E64F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S3 - Con funzioni di misura dell’area e della circonferenza della valvola da impiantare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1F893C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8A036C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1AD59A22" w14:textId="7CB23068" w:rsidTr="008F577D">
        <w:trPr>
          <w:trHeight w:val="20"/>
        </w:trPr>
        <w:tc>
          <w:tcPr>
            <w:tcW w:w="7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753FE9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0FDC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C82237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S4 - Senza vincolo di acquisto congiunto con W.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84B08E3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AF7EE61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50D1FF74" w14:textId="7480EEF4" w:rsidTr="008F577D">
        <w:trPr>
          <w:trHeight w:val="20"/>
        </w:trPr>
        <w:tc>
          <w:tcPr>
            <w:tcW w:w="7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86D176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Altro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7BAF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30</w:t>
            </w:r>
          </w:p>
        </w:tc>
        <w:tc>
          <w:tcPr>
            <w:tcW w:w="17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2A5DE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Numero di specialisti applicativi sul territorio nazionale e con certificazioni, sugli applicativi degli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angiografi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, rilasciate dal produttore negli ultimi 5 anni.</w:t>
            </w:r>
          </w:p>
        </w:tc>
        <w:tc>
          <w:tcPr>
            <w:tcW w:w="10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1FF3BE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5C002D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31AE29C0" w14:textId="117F89CE" w:rsidTr="008F577D">
        <w:trPr>
          <w:trHeight w:val="20"/>
        </w:trPr>
        <w:tc>
          <w:tcPr>
            <w:tcW w:w="7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1DBC3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25A6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31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A35C8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Numero di specialisti tecnici sul territorio nazionale e con certificazioni tecniche sugli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angiografi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rilasciate dal produttore negli ultimi 5 anni.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72099D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D653F0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72101" w:rsidRPr="00B72101" w14:paraId="3182B102" w14:textId="0D5F0F8F" w:rsidTr="008F577D">
        <w:trPr>
          <w:trHeight w:val="20"/>
        </w:trPr>
        <w:tc>
          <w:tcPr>
            <w:tcW w:w="7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47A67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E14E" w14:textId="77777777" w:rsidR="00B72101" w:rsidRPr="008F577D" w:rsidRDefault="00B7210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32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43A71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Numero di sopralluoghi/consegne al mese.</w:t>
            </w:r>
          </w:p>
        </w:tc>
        <w:tc>
          <w:tcPr>
            <w:tcW w:w="108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FE9D9D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E48D9C" w14:textId="77777777" w:rsidR="00B72101" w:rsidRPr="008F577D" w:rsidRDefault="00B7210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925F6F3" w14:textId="3813FE08" w:rsidR="00C65C96" w:rsidRDefault="00C65C96" w:rsidP="00A906D4">
      <w:pPr>
        <w:jc w:val="both"/>
        <w:rPr>
          <w:rFonts w:ascii="Calibri" w:hAnsi="Calibri"/>
          <w:b/>
          <w:sz w:val="20"/>
          <w:szCs w:val="20"/>
        </w:rPr>
      </w:pPr>
    </w:p>
    <w:p w14:paraId="76AC6AC8" w14:textId="69E96A35" w:rsidR="00A906D4" w:rsidRDefault="00A906D4" w:rsidP="00A906D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Dispositivi opzionali - </w:t>
      </w:r>
      <w:proofErr w:type="spellStart"/>
      <w:r>
        <w:rPr>
          <w:rFonts w:ascii="Calibri" w:hAnsi="Calibri"/>
          <w:b/>
          <w:sz w:val="20"/>
          <w:szCs w:val="20"/>
        </w:rPr>
        <w:t>Angiografo</w:t>
      </w:r>
      <w:proofErr w:type="spellEnd"/>
      <w:r>
        <w:rPr>
          <w:rFonts w:ascii="Calibri" w:hAnsi="Calibri"/>
          <w:b/>
          <w:sz w:val="20"/>
          <w:szCs w:val="20"/>
        </w:rPr>
        <w:t xml:space="preserve"> cardiologico</w:t>
      </w:r>
    </w:p>
    <w:tbl>
      <w:tblPr>
        <w:tblW w:w="84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2"/>
        <w:gridCol w:w="1559"/>
        <w:gridCol w:w="1548"/>
      </w:tblGrid>
      <w:tr w:rsidR="00DC2F75" w:rsidRPr="00DC2F75" w14:paraId="33C091FE" w14:textId="77E3B5FB" w:rsidTr="008D59C3">
        <w:trPr>
          <w:trHeight w:val="515"/>
          <w:tblHeader/>
        </w:trPr>
        <w:tc>
          <w:tcPr>
            <w:tcW w:w="5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E5537B" w14:textId="77777777" w:rsidR="00DC2F75" w:rsidRPr="008F577D" w:rsidRDefault="00DC2F75" w:rsidP="00DC2F7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Dispositivo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367436" w14:textId="2A5A0B44" w:rsidR="00DC2F75" w:rsidRPr="008F577D" w:rsidRDefault="00DC2F75" w:rsidP="00DC2F7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2F75">
              <w:rPr>
                <w:rFonts w:ascii="Calibri" w:hAnsi="Calibri"/>
                <w:b/>
                <w:sz w:val="18"/>
                <w:szCs w:val="18"/>
              </w:rPr>
              <w:t>Obsoleta (SI/NO)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C96294" w14:textId="5B6F0678" w:rsidR="00DC2F75" w:rsidRPr="008F577D" w:rsidRDefault="00DC2F75" w:rsidP="00DC2F7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2F75">
              <w:rPr>
                <w:rFonts w:ascii="Calibri" w:hAnsi="Calibri"/>
                <w:b/>
                <w:sz w:val="18"/>
                <w:szCs w:val="18"/>
              </w:rPr>
              <w:t>Motivazioni/Note</w:t>
            </w:r>
          </w:p>
        </w:tc>
      </w:tr>
      <w:tr w:rsidR="00C65C96" w:rsidRPr="00DC2F75" w14:paraId="03C530AA" w14:textId="49D7C678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D7DEF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M1 – Monitor medicale a schermo piatto a colori da 19" in sala d'esame alloggiato nel supporto pensile e culla fornito per ospitare i monitor in sala esame. Con stessa risoluzione degli altri monitor in sala esame.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E038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5C96D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7D6352C6" w14:textId="0B6D40A7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8A088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M2 - Monitor medicale grande a schermo piatto e relativo supporto pensile in sostituzione dei monitor previsti nella configurazione base. Caratteristiche: da almeno 55"; risoluzione 8Mpixel; in grado di gestire 8 differenti ingressi video in modo dinamico; dotato di controlli a bordo tavolo.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8D6FB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6096D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4520F6C5" w14:textId="74B494BA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B802C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G - Gruppo di continuità dell'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angiografo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per il mantenimento dei dati e della funzione di scopia e grafia (senza degradazione delle prestazioni) per almeno 5 min. con segnale di allarme stato batterie in sala controllo ed in sala esame.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48CF8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AA6C5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68CF7F53" w14:textId="699CAF80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A7B4CB" w14:textId="77777777" w:rsidR="00C65C96" w:rsidRPr="008F577D" w:rsidRDefault="00C65C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W - Workstation di post-elaborazione 3D con le seguenti caratteristiche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66B301" w14:textId="77777777" w:rsidR="00C65C96" w:rsidRPr="008F577D" w:rsidRDefault="00C65C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05BCD5" w14:textId="77777777" w:rsidR="00C65C96" w:rsidRPr="008F577D" w:rsidRDefault="00C65C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65C96" w:rsidRPr="00DC2F75" w14:paraId="72DD274F" w14:textId="662A1077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47A1A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Un tavolo con due sedie con le rotelle.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2044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6A44E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32817FFE" w14:textId="3D9A46F0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A093F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Una tastiera alfa-numerica e un mouse.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028E2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02FBD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0CADDAE1" w14:textId="36545B99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7FF67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Completamente indipendente (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hw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e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sw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) dalla console di gestione.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EE505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AD2AC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513DD00F" w14:textId="1A810560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28FA8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lastRenderedPageBreak/>
              <w:t>Dotata di porta ethernet (10/100/1000 Mb).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DCC5D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7F523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4BDD90F9" w14:textId="46442192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63B9D9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Conformità allo standard DICOM 3.0 compreso dei servizi: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print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storage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send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receive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),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storage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commitment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query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retrieve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66669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8C06C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044096DC" w14:textId="368AB5AB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F83D1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Possibilità di esportare sequenze DICOM su dispositivo di memoria USB.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67545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83113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3385C8D6" w14:textId="722F521B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836A9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Completa di masterizzatore / lettore CD-DVD DICOM.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69495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DDC76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15E32E7C" w14:textId="3DAF4EA5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6929C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Monitor, a schermo piatto a colori ad alta risoluzione (1280x1024), da almeno 19".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2987E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8D720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56B972E0" w14:textId="1611AF88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B0D49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Ripetitore del segnale video della workstation in uno dei monitor in sala esame.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252FA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7C421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6C989C29" w14:textId="567C0A04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8CE8C" w14:textId="77777777" w:rsidR="00C65C96" w:rsidRPr="008F577D" w:rsidRDefault="00C65C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>I - Iniettore del mezzo di contrasto (MDC)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E0F775" w14:textId="77777777" w:rsidR="00C65C96" w:rsidRPr="008F577D" w:rsidRDefault="00C65C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992819" w14:textId="77777777" w:rsidR="00C65C96" w:rsidRPr="008F577D" w:rsidRDefault="00C65C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65C96" w:rsidRPr="00DC2F75" w14:paraId="18E97BA1" w14:textId="61A42F75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BBFCA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I1 - Iniettore del MDC per uso cardiologico (montato sul tavolo) e relativa console di comando, completo di software dedicato, pienamente interfacciato e sincronizzato con l'acquisizione dell'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angiografo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5D84C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D7664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27A27A40" w14:textId="6973C0D4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8A1C2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I2 - Iniettore del MDC per uso cardiologico (con struttura di tipo a carrello con ruote) e relativa console di comando, completo di software dedicato, pienamente interfacciato e sincronizzato con l'acquisizione dell'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angiografo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1F6BF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97171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5EB285C3" w14:textId="1D41A929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8BCDF" w14:textId="77777777" w:rsidR="00C65C96" w:rsidRPr="008F577D" w:rsidRDefault="00C65C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bCs/>
                <w:sz w:val="18"/>
                <w:szCs w:val="18"/>
              </w:rPr>
              <w:t xml:space="preserve">S - SOFTWARE CLINICI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9DF5CC" w14:textId="77777777" w:rsidR="00C65C96" w:rsidRPr="008F577D" w:rsidRDefault="00C65C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034AB4" w14:textId="77777777" w:rsidR="00C65C96" w:rsidRPr="008F577D" w:rsidRDefault="00C65C9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65C96" w:rsidRPr="00DC2F75" w14:paraId="18EA0239" w14:textId="4855E02A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C26003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S1 - Acquisizione rotazionale di immagini (con risoluzione 1024x1024 pixel) e successiva ricostruzione di tipo 3D dei vasi (con matrice cubica fino a 512</w:t>
            </w:r>
            <w:r w:rsidRPr="008F577D">
              <w:rPr>
                <w:rFonts w:ascii="Calibri" w:hAnsi="Calibri"/>
                <w:sz w:val="18"/>
                <w:szCs w:val="18"/>
                <w:vertAlign w:val="superscript"/>
              </w:rPr>
              <w:t>3</w:t>
            </w:r>
            <w:r w:rsidRPr="008F577D">
              <w:rPr>
                <w:rFonts w:ascii="Calibri" w:hAnsi="Calibri"/>
                <w:sz w:val="18"/>
                <w:szCs w:val="18"/>
              </w:rPr>
              <w:t xml:space="preserve">).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6917A05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858001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6BA7DB10" w14:textId="198C6A8D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6401D9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Da acquistare congiuntamente a W.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768311A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E061F0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10A83330" w14:textId="4D1A0F4D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8BF0F9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Applicativo con le seguenti caratteristiche: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9181777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C9D203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33CDA39F" w14:textId="088AC384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C06ACB" w14:textId="77777777" w:rsidR="00C65C96" w:rsidRPr="008F577D" w:rsidRDefault="00C65C96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· Visualizzazione dell'immagine 3D con viste MIP (maximum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intensity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projections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), VRT (volume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rendering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technique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), assiale e sagittale.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644B91" w14:textId="77777777" w:rsidR="00C65C96" w:rsidRPr="008F577D" w:rsidRDefault="00C65C96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7B4D55" w14:textId="77777777" w:rsidR="00C65C96" w:rsidRPr="008F577D" w:rsidRDefault="00C65C96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01A37422" w14:textId="6B52A06D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AD53D" w14:textId="77777777" w:rsidR="00C65C96" w:rsidRPr="008F577D" w:rsidRDefault="00C65C96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· Possibilità di gestire l'immagine 3D dalla sala esame.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707CB" w14:textId="77777777" w:rsidR="00C65C96" w:rsidRPr="008F577D" w:rsidRDefault="00C65C96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15AAD" w14:textId="77777777" w:rsidR="00C65C96" w:rsidRPr="008F577D" w:rsidRDefault="00C65C96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16D0A8EA" w14:textId="6F607A08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AAF046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S2 - Sovrapposizione di un'immagine di riferimento 3D, preparata con altre modalità (come CT o MR) o in acquisizione rotazionale 3D, all'immagine di scopia live.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B2BC071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368748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6422180A" w14:textId="3DF0B118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ECE535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Da acquistare congiuntamente a: W; S1.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D46032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C6BAB0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46217CEF" w14:textId="43F4CB07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012628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Applicativo con le seguenti caratteristiche: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3DE84A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1DA443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03DA92EE" w14:textId="09335438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2C3B4" w14:textId="77777777" w:rsidR="00C65C96" w:rsidRPr="008F577D" w:rsidRDefault="00C65C96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· Sincronizzazione in tempo reale del modello 2D/3D al variare della posizione tavolo o arco.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CD391" w14:textId="77777777" w:rsidR="00C65C96" w:rsidRPr="008F577D" w:rsidRDefault="00C65C96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28C76" w14:textId="77777777" w:rsidR="00C65C96" w:rsidRPr="008F577D" w:rsidRDefault="00C65C96">
            <w:pPr>
              <w:ind w:firstLineChars="100" w:firstLine="180"/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7DAC2033" w14:textId="5B435379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437353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S3 - Guida in tempo reale nelle procedure di tipo TAVI per determinare il corretto inserimento del catetere ed il posizionamento della valvola ortogonale all'anello valvolare.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06AD68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0E6232C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1FD721ED" w14:textId="57E01D22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C37D7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Da acquistare congiuntamente a: W.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2EDAE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A8C80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19CE3245" w14:textId="347CDA99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3D4D61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S4 - Visualizzazione ottimizzata degli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stent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D0152AC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4DB0017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5C96" w:rsidRPr="00DC2F75" w14:paraId="2C46CD97" w14:textId="509F4A65" w:rsidTr="008F577D">
        <w:trPr>
          <w:trHeight w:val="20"/>
        </w:trPr>
        <w:tc>
          <w:tcPr>
            <w:tcW w:w="5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B451B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Da acquistare congiuntamente a W.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FCD15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5EEF1" w14:textId="77777777" w:rsidR="00C65C96" w:rsidRPr="008F577D" w:rsidRDefault="00C65C9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DD637DD" w14:textId="07842E65" w:rsidR="00A97D7C" w:rsidRDefault="00A97D7C" w:rsidP="00A906D4">
      <w:pPr>
        <w:jc w:val="both"/>
        <w:rPr>
          <w:rFonts w:ascii="Calibri" w:hAnsi="Calibri"/>
          <w:b/>
          <w:sz w:val="20"/>
          <w:szCs w:val="20"/>
        </w:rPr>
      </w:pPr>
    </w:p>
    <w:p w14:paraId="08D6EDB1" w14:textId="77777777" w:rsidR="00A97D7C" w:rsidRDefault="00A97D7C" w:rsidP="00A97D7C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Note:</w:t>
      </w:r>
    </w:p>
    <w:p w14:paraId="386948BD" w14:textId="77777777" w:rsidR="00A97D7C" w:rsidRDefault="00A97D7C" w:rsidP="00A97D7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3A183F4C" w14:textId="77777777" w:rsidR="00A97D7C" w:rsidRDefault="00A97D7C" w:rsidP="00A97D7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456D4B52" w14:textId="77777777" w:rsidR="002F1DB5" w:rsidRDefault="002F1DB5" w:rsidP="002F1DB5">
      <w:pPr>
        <w:jc w:val="both"/>
        <w:rPr>
          <w:rFonts w:ascii="Calibri" w:hAnsi="Calibri"/>
          <w:sz w:val="20"/>
          <w:szCs w:val="20"/>
        </w:rPr>
      </w:pPr>
    </w:p>
    <w:p w14:paraId="0CEF68A0" w14:textId="0623347E" w:rsidR="002F1DB5" w:rsidRDefault="002F1DB5" w:rsidP="002F1DB5">
      <w:pPr>
        <w:numPr>
          <w:ilvl w:val="0"/>
          <w:numId w:val="44"/>
        </w:numPr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Quali delle </w:t>
      </w:r>
      <w:r>
        <w:rPr>
          <w:rFonts w:ascii="Calibri" w:hAnsi="Calibri" w:cs="Arial"/>
          <w:b/>
          <w:i/>
          <w:iCs/>
          <w:sz w:val="20"/>
          <w:szCs w:val="20"/>
        </w:rPr>
        <w:t xml:space="preserve">caratteristiche tecniche </w:t>
      </w:r>
      <w:r>
        <w:rPr>
          <w:rFonts w:ascii="Calibri" w:hAnsi="Calibri" w:cs="Arial"/>
          <w:b/>
          <w:i/>
          <w:iCs/>
          <w:sz w:val="20"/>
          <w:szCs w:val="20"/>
          <w:u w:val="single"/>
        </w:rPr>
        <w:t>funzionali</w:t>
      </w:r>
      <w:r>
        <w:rPr>
          <w:rFonts w:ascii="Calibri" w:hAnsi="Calibri" w:cs="Arial"/>
          <w:b/>
          <w:i/>
          <w:iCs/>
          <w:sz w:val="20"/>
          <w:szCs w:val="20"/>
        </w:rPr>
        <w:t xml:space="preserve"> </w:t>
      </w:r>
      <w:r w:rsidR="00497EE0">
        <w:rPr>
          <w:rFonts w:ascii="Calibri" w:hAnsi="Calibri" w:cs="Arial"/>
          <w:b/>
          <w:i/>
          <w:iCs/>
          <w:sz w:val="20"/>
          <w:szCs w:val="20"/>
        </w:rPr>
        <w:t xml:space="preserve">degli </w:t>
      </w:r>
      <w:proofErr w:type="spellStart"/>
      <w:r w:rsidR="00497EE0">
        <w:rPr>
          <w:rFonts w:ascii="Calibri" w:hAnsi="Calibri" w:cs="Arial"/>
          <w:b/>
          <w:i/>
          <w:iCs/>
          <w:sz w:val="20"/>
          <w:szCs w:val="20"/>
        </w:rPr>
        <w:t>angiografi</w:t>
      </w:r>
      <w:proofErr w:type="spellEnd"/>
      <w:r w:rsidR="00497EE0">
        <w:rPr>
          <w:rFonts w:ascii="Calibri" w:hAnsi="Calibri" w:cs="Arial"/>
          <w:b/>
          <w:i/>
          <w:iCs/>
          <w:sz w:val="20"/>
          <w:szCs w:val="20"/>
        </w:rPr>
        <w:t xml:space="preserve"> fissi</w:t>
      </w:r>
      <w:r>
        <w:rPr>
          <w:rFonts w:ascii="Calibri" w:hAnsi="Calibri" w:cs="Arial"/>
          <w:i/>
          <w:iCs/>
          <w:sz w:val="20"/>
          <w:szCs w:val="20"/>
        </w:rPr>
        <w:t>, previste nella precedente edizione di gara (</w:t>
      </w:r>
      <w:r w:rsidR="00497EE0">
        <w:rPr>
          <w:rFonts w:ascii="Calibri" w:hAnsi="Calibri" w:cs="Arial"/>
          <w:i/>
          <w:iCs/>
          <w:sz w:val="20"/>
          <w:szCs w:val="20"/>
        </w:rPr>
        <w:t xml:space="preserve">Convenzione </w:t>
      </w:r>
      <w:proofErr w:type="spellStart"/>
      <w:r w:rsidR="00497EE0">
        <w:rPr>
          <w:rFonts w:ascii="Calibri" w:hAnsi="Calibri" w:cs="Arial"/>
          <w:i/>
          <w:iCs/>
          <w:sz w:val="20"/>
          <w:szCs w:val="20"/>
        </w:rPr>
        <w:t>Angiografi</w:t>
      </w:r>
      <w:proofErr w:type="spellEnd"/>
      <w:r w:rsidR="00497EE0">
        <w:rPr>
          <w:rFonts w:ascii="Calibri" w:hAnsi="Calibri" w:cs="Arial"/>
          <w:i/>
          <w:iCs/>
          <w:sz w:val="20"/>
          <w:szCs w:val="20"/>
        </w:rPr>
        <w:t xml:space="preserve"> fissi ed.3</w:t>
      </w:r>
      <w:r>
        <w:rPr>
          <w:rFonts w:ascii="Calibri" w:hAnsi="Calibri" w:cs="Arial"/>
          <w:i/>
          <w:iCs/>
          <w:sz w:val="20"/>
          <w:szCs w:val="20"/>
        </w:rPr>
        <w:t>), ritenete obsolete o non idone</w:t>
      </w:r>
      <w:r w:rsidR="00BF38A0">
        <w:rPr>
          <w:rFonts w:ascii="Calibri" w:hAnsi="Calibri" w:cs="Arial"/>
          <w:i/>
          <w:iCs/>
          <w:sz w:val="20"/>
          <w:szCs w:val="20"/>
        </w:rPr>
        <w:t>e</w:t>
      </w:r>
      <w:r>
        <w:rPr>
          <w:rFonts w:ascii="Calibri" w:hAnsi="Calibri" w:cs="Arial"/>
          <w:i/>
          <w:iCs/>
          <w:sz w:val="20"/>
          <w:szCs w:val="20"/>
        </w:rPr>
        <w:t xml:space="preserve"> a differenziare la qualità delle diverse </w:t>
      </w:r>
      <w:r w:rsidR="00BF38A0">
        <w:rPr>
          <w:rFonts w:ascii="Calibri" w:hAnsi="Calibri" w:cs="Arial"/>
          <w:i/>
          <w:iCs/>
          <w:sz w:val="20"/>
          <w:szCs w:val="20"/>
        </w:rPr>
        <w:t>apparecchiature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="00BF38A0">
        <w:rPr>
          <w:rFonts w:ascii="Calibri" w:hAnsi="Calibri" w:cs="Arial"/>
          <w:i/>
          <w:iCs/>
          <w:sz w:val="20"/>
          <w:szCs w:val="20"/>
        </w:rPr>
        <w:t>presenti sul mercato</w:t>
      </w:r>
      <w:r>
        <w:rPr>
          <w:rFonts w:ascii="Calibri" w:hAnsi="Calibri" w:cs="Arial"/>
          <w:i/>
          <w:iCs/>
          <w:sz w:val="20"/>
          <w:szCs w:val="20"/>
        </w:rPr>
        <w:t>? Indicare nella tabella successiva le relative motivazioni.</w:t>
      </w:r>
      <w:r w:rsidR="00CA7DFA">
        <w:rPr>
          <w:rFonts w:ascii="Calibri" w:hAnsi="Calibri" w:cs="Arial"/>
          <w:i/>
          <w:iCs/>
          <w:sz w:val="20"/>
          <w:szCs w:val="20"/>
        </w:rPr>
        <w:t xml:space="preserve"> Si chiede inoltre di specificare le eventuali criticità riscontrate nell’esecuzione del protocollo di prove funzionali.</w:t>
      </w:r>
    </w:p>
    <w:p w14:paraId="72640DC2" w14:textId="77777777" w:rsidR="00970BDB" w:rsidRDefault="00970BDB" w:rsidP="008F577D">
      <w:pPr>
        <w:ind w:left="360"/>
        <w:jc w:val="both"/>
        <w:rPr>
          <w:rFonts w:ascii="Calibri" w:hAnsi="Calibri" w:cs="Arial"/>
          <w:i/>
          <w:iCs/>
          <w:sz w:val="20"/>
          <w:szCs w:val="20"/>
        </w:rPr>
      </w:pPr>
    </w:p>
    <w:p w14:paraId="0A7AC800" w14:textId="2BCE874E" w:rsidR="00B950E7" w:rsidRPr="008F577D" w:rsidRDefault="00B950E7" w:rsidP="002F1DB5">
      <w:pPr>
        <w:jc w:val="both"/>
        <w:rPr>
          <w:rFonts w:ascii="Calibri" w:hAnsi="Calibri"/>
          <w:b/>
          <w:sz w:val="20"/>
          <w:szCs w:val="20"/>
        </w:rPr>
      </w:pPr>
      <w:proofErr w:type="spellStart"/>
      <w:r w:rsidRPr="008F577D">
        <w:rPr>
          <w:rFonts w:ascii="Calibri" w:hAnsi="Calibri"/>
          <w:b/>
          <w:sz w:val="20"/>
          <w:szCs w:val="20"/>
        </w:rPr>
        <w:lastRenderedPageBreak/>
        <w:t>Angiografi</w:t>
      </w:r>
      <w:proofErr w:type="spellEnd"/>
      <w:r w:rsidRPr="008F577D">
        <w:rPr>
          <w:rFonts w:ascii="Calibri" w:hAnsi="Calibri"/>
          <w:b/>
          <w:sz w:val="20"/>
          <w:szCs w:val="20"/>
        </w:rPr>
        <w:t xml:space="preserve"> fissi vascolari</w:t>
      </w:r>
      <w:r>
        <w:rPr>
          <w:rFonts w:ascii="Calibri" w:hAnsi="Calibri"/>
          <w:b/>
          <w:sz w:val="20"/>
          <w:szCs w:val="20"/>
        </w:rPr>
        <w:t xml:space="preserve"> - </w:t>
      </w:r>
      <w:r w:rsidRPr="00787F77">
        <w:rPr>
          <w:rFonts w:ascii="Calibri" w:hAnsi="Calibri"/>
          <w:b/>
          <w:sz w:val="20"/>
          <w:szCs w:val="20"/>
        </w:rPr>
        <w:t>Protocollo Neurologico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2125"/>
        <w:gridCol w:w="2120"/>
      </w:tblGrid>
      <w:tr w:rsidR="00B950E7" w:rsidRPr="00422A6A" w14:paraId="032A9F0B" w14:textId="77777777" w:rsidTr="008F577D">
        <w:trPr>
          <w:cantSplit/>
          <w:trHeight w:val="20"/>
        </w:trPr>
        <w:tc>
          <w:tcPr>
            <w:tcW w:w="2501" w:type="pct"/>
            <w:shd w:val="clear" w:color="auto" w:fill="D9D9D9"/>
            <w:vAlign w:val="center"/>
          </w:tcPr>
          <w:p w14:paraId="6D079906" w14:textId="77777777" w:rsidR="00B950E7" w:rsidRPr="00422A6A" w:rsidRDefault="00B950E7" w:rsidP="008F577D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22A6A">
              <w:rPr>
                <w:rFonts w:ascii="Calibri" w:hAnsi="Calibri"/>
                <w:b/>
                <w:i/>
                <w:sz w:val="18"/>
                <w:szCs w:val="18"/>
              </w:rPr>
              <w:t>Prova</w:t>
            </w:r>
          </w:p>
        </w:tc>
        <w:tc>
          <w:tcPr>
            <w:tcW w:w="1251" w:type="pct"/>
            <w:shd w:val="clear" w:color="auto" w:fill="D9D9D9"/>
            <w:vAlign w:val="center"/>
          </w:tcPr>
          <w:p w14:paraId="57866EB8" w14:textId="528E7EC7" w:rsidR="00B950E7" w:rsidRPr="00422A6A" w:rsidRDefault="00A25929" w:rsidP="008F577D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F577D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8F577D">
              <w:rPr>
                <w:rFonts w:ascii="Calibri" w:hAnsi="Calibri" w:cs="Arial"/>
                <w:b/>
                <w:i/>
                <w:iCs/>
                <w:sz w:val="18"/>
                <w:szCs w:val="18"/>
              </w:rPr>
              <w:t>Obsoleta o non idonea a differenziare la qualità</w:t>
            </w:r>
            <w:r w:rsidR="00B10657" w:rsidRPr="008F577D">
              <w:rPr>
                <w:rFonts w:ascii="Calibri" w:hAnsi="Calibri" w:cs="Arial"/>
                <w:b/>
                <w:i/>
                <w:iCs/>
                <w:sz w:val="18"/>
                <w:szCs w:val="18"/>
              </w:rPr>
              <w:t xml:space="preserve"> (specificare)</w:t>
            </w:r>
          </w:p>
        </w:tc>
        <w:tc>
          <w:tcPr>
            <w:tcW w:w="1248" w:type="pct"/>
            <w:shd w:val="clear" w:color="auto" w:fill="D9D9D9"/>
            <w:vAlign w:val="center"/>
          </w:tcPr>
          <w:p w14:paraId="5B526647" w14:textId="77777777" w:rsidR="00B950E7" w:rsidRPr="00422A6A" w:rsidRDefault="00B950E7" w:rsidP="008F577D">
            <w:pPr>
              <w:ind w:left="73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22A6A">
              <w:rPr>
                <w:rFonts w:ascii="Calibri" w:hAnsi="Calibri"/>
                <w:b/>
                <w:i/>
                <w:sz w:val="18"/>
                <w:szCs w:val="18"/>
              </w:rPr>
              <w:t>Note</w:t>
            </w:r>
          </w:p>
        </w:tc>
      </w:tr>
      <w:tr w:rsidR="00B950E7" w:rsidRPr="00422A6A" w14:paraId="01AAD8D4" w14:textId="77777777" w:rsidTr="00B950E7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14:paraId="15241608" w14:textId="3E36FC05" w:rsidR="00B950E7" w:rsidRPr="00422A6A" w:rsidRDefault="00B950E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sz w:val="18"/>
                <w:szCs w:val="18"/>
              </w:rPr>
              <w:t>HCR</w:t>
            </w:r>
            <w:r w:rsidRPr="00422A6A">
              <w:rPr>
                <w:rFonts w:asciiTheme="minorHAnsi" w:hAnsiTheme="minorHAnsi" w:cstheme="minorHAnsi"/>
                <w:sz w:val="18"/>
                <w:szCs w:val="18"/>
              </w:rPr>
              <w:t xml:space="preserve"> (Risoluzione spaziale ad alto contrasto)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246DEAC1" w14:textId="77777777" w:rsidR="00B950E7" w:rsidRPr="00422A6A" w:rsidRDefault="00B950E7" w:rsidP="00B950E7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000000" w:fill="FFFFFF"/>
            <w:vAlign w:val="center"/>
          </w:tcPr>
          <w:p w14:paraId="27D3C149" w14:textId="77777777" w:rsidR="00B950E7" w:rsidRPr="00422A6A" w:rsidRDefault="00B950E7" w:rsidP="00B950E7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50E7" w:rsidRPr="00422A6A" w14:paraId="77007784" w14:textId="77777777" w:rsidTr="00B950E7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14:paraId="124CDF30" w14:textId="056836B9" w:rsidR="00B950E7" w:rsidRPr="00422A6A" w:rsidRDefault="00B950E7" w:rsidP="00B950E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sz w:val="18"/>
                <w:szCs w:val="18"/>
              </w:rPr>
              <w:t>LCR</w:t>
            </w:r>
            <w:r w:rsidRPr="00422A6A">
              <w:rPr>
                <w:rFonts w:asciiTheme="minorHAnsi" w:hAnsiTheme="minorHAnsi" w:cstheme="minorHAnsi"/>
                <w:sz w:val="18"/>
                <w:szCs w:val="18"/>
              </w:rPr>
              <w:t xml:space="preserve"> (Risoluzione spaziale a basso contrasto)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2A1AE153" w14:textId="77777777" w:rsidR="00B950E7" w:rsidRPr="00422A6A" w:rsidRDefault="00B950E7" w:rsidP="00B950E7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000000" w:fill="FFFFFF"/>
            <w:vAlign w:val="center"/>
          </w:tcPr>
          <w:p w14:paraId="6442F010" w14:textId="77777777" w:rsidR="00B950E7" w:rsidRPr="00422A6A" w:rsidRDefault="00B950E7" w:rsidP="00B950E7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50E7" w:rsidRPr="00422A6A" w14:paraId="0B3A66AD" w14:textId="77777777" w:rsidTr="00B950E7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14:paraId="67F5FDC2" w14:textId="4CC1478C" w:rsidR="00B950E7" w:rsidRPr="00422A6A" w:rsidRDefault="00B950E7" w:rsidP="00B950E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22A6A">
              <w:rPr>
                <w:rFonts w:asciiTheme="minorHAnsi" w:hAnsiTheme="minorHAnsi" w:cstheme="minorHAnsi"/>
                <w:b/>
                <w:sz w:val="18"/>
                <w:szCs w:val="18"/>
              </w:rPr>
              <w:t>ESAKR</w:t>
            </w:r>
            <w:r w:rsidRPr="00422A6A">
              <w:rPr>
                <w:rFonts w:asciiTheme="minorHAnsi" w:hAnsiTheme="minorHAnsi" w:cstheme="minorHAnsi"/>
                <w:sz w:val="18"/>
                <w:szCs w:val="18"/>
              </w:rPr>
              <w:t xml:space="preserve"> (Rateo di </w:t>
            </w:r>
            <w:proofErr w:type="spellStart"/>
            <w:r w:rsidRPr="00422A6A">
              <w:rPr>
                <w:rFonts w:asciiTheme="minorHAnsi" w:hAnsiTheme="minorHAnsi" w:cstheme="minorHAnsi"/>
                <w:sz w:val="18"/>
                <w:szCs w:val="18"/>
              </w:rPr>
              <w:t>Kerma</w:t>
            </w:r>
            <w:proofErr w:type="spellEnd"/>
            <w:r w:rsidRPr="00422A6A">
              <w:rPr>
                <w:rFonts w:asciiTheme="minorHAnsi" w:hAnsiTheme="minorHAnsi" w:cstheme="minorHAnsi"/>
                <w:sz w:val="18"/>
                <w:szCs w:val="18"/>
              </w:rPr>
              <w:t xml:space="preserve"> in aria in ingresso al fantoccio)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6314F096" w14:textId="77777777" w:rsidR="00B950E7" w:rsidRPr="00422A6A" w:rsidRDefault="00B950E7" w:rsidP="00B950E7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000000" w:fill="FFFFFF"/>
            <w:vAlign w:val="center"/>
          </w:tcPr>
          <w:p w14:paraId="355EA706" w14:textId="77777777" w:rsidR="00B950E7" w:rsidRPr="00422A6A" w:rsidRDefault="00B950E7" w:rsidP="00B950E7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50E7" w:rsidRPr="00422A6A" w14:paraId="26C3E561" w14:textId="77777777" w:rsidTr="00B950E7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14:paraId="5A81B7FD" w14:textId="0B51BEFC" w:rsidR="00B950E7" w:rsidRPr="00422A6A" w:rsidRDefault="00B950E7" w:rsidP="00B950E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22A6A">
              <w:rPr>
                <w:rFonts w:asciiTheme="minorHAnsi" w:hAnsiTheme="minorHAnsi" w:cstheme="minorHAnsi"/>
                <w:b/>
                <w:sz w:val="18"/>
                <w:szCs w:val="18"/>
              </w:rPr>
              <w:t>FOM</w:t>
            </w:r>
            <w:r w:rsidRPr="00422A6A">
              <w:rPr>
                <w:rFonts w:asciiTheme="minorHAnsi" w:hAnsiTheme="minorHAnsi" w:cstheme="minorHAnsi"/>
                <w:sz w:val="18"/>
                <w:szCs w:val="18"/>
              </w:rPr>
              <w:t xml:space="preserve"> (Figura di Merito)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3D7C4724" w14:textId="77777777" w:rsidR="00B950E7" w:rsidRPr="00422A6A" w:rsidRDefault="00B950E7" w:rsidP="00B950E7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000000" w:fill="FFFFFF"/>
            <w:vAlign w:val="center"/>
          </w:tcPr>
          <w:p w14:paraId="63C20EEF" w14:textId="77777777" w:rsidR="00B950E7" w:rsidRPr="00422A6A" w:rsidRDefault="00B950E7" w:rsidP="00B950E7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50E7" w:rsidRPr="00422A6A" w14:paraId="12C53A73" w14:textId="77777777" w:rsidTr="00B950E7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14:paraId="44438C0F" w14:textId="65B44D58" w:rsidR="00B950E7" w:rsidRPr="00422A6A" w:rsidRDefault="00B950E7" w:rsidP="00B950E7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22A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RK </w:t>
            </w:r>
            <w:r w:rsidRPr="00422A6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22A6A">
              <w:rPr>
                <w:rFonts w:asciiTheme="minorHAnsi" w:hAnsiTheme="minorHAnsi" w:cstheme="minorHAnsi"/>
                <w:sz w:val="18"/>
                <w:szCs w:val="18"/>
              </w:rPr>
              <w:t>Kerma</w:t>
            </w:r>
            <w:proofErr w:type="spellEnd"/>
            <w:r w:rsidRPr="00422A6A">
              <w:rPr>
                <w:rFonts w:asciiTheme="minorHAnsi" w:hAnsiTheme="minorHAnsi" w:cstheme="minorHAnsi"/>
                <w:sz w:val="18"/>
                <w:szCs w:val="18"/>
              </w:rPr>
              <w:t xml:space="preserve"> in Aria di riferimento)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6E6102C6" w14:textId="77777777" w:rsidR="00B950E7" w:rsidRPr="00422A6A" w:rsidRDefault="00B950E7" w:rsidP="00B950E7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000000" w:fill="FFFFFF"/>
            <w:vAlign w:val="center"/>
          </w:tcPr>
          <w:p w14:paraId="1AB45247" w14:textId="77777777" w:rsidR="00B950E7" w:rsidRPr="00422A6A" w:rsidRDefault="00B950E7" w:rsidP="00B950E7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25AC5E98" w14:textId="057720FA" w:rsidR="00C826E5" w:rsidRPr="008F577D" w:rsidRDefault="00C826E5" w:rsidP="002F1DB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74CA374" w14:textId="5CF53D65" w:rsidR="00C826E5" w:rsidRPr="008F577D" w:rsidRDefault="00B950E7" w:rsidP="00C826E5">
      <w:pPr>
        <w:jc w:val="both"/>
        <w:rPr>
          <w:rFonts w:asciiTheme="minorHAnsi" w:hAnsiTheme="minorHAnsi" w:cstheme="minorHAnsi"/>
          <w:sz w:val="20"/>
          <w:szCs w:val="18"/>
        </w:rPr>
      </w:pPr>
      <w:proofErr w:type="spellStart"/>
      <w:r w:rsidRPr="000E1F46">
        <w:rPr>
          <w:rFonts w:ascii="Calibri" w:hAnsi="Calibri"/>
          <w:b/>
          <w:sz w:val="20"/>
          <w:szCs w:val="18"/>
        </w:rPr>
        <w:t>Angiografi</w:t>
      </w:r>
      <w:proofErr w:type="spellEnd"/>
      <w:r w:rsidRPr="000E1F46">
        <w:rPr>
          <w:rFonts w:ascii="Calibri" w:hAnsi="Calibri"/>
          <w:b/>
          <w:sz w:val="20"/>
          <w:szCs w:val="18"/>
        </w:rPr>
        <w:t xml:space="preserve"> fissi vascolari - </w:t>
      </w:r>
      <w:r w:rsidR="00C826E5" w:rsidRPr="008F577D">
        <w:rPr>
          <w:rFonts w:asciiTheme="minorHAnsi" w:hAnsiTheme="minorHAnsi" w:cstheme="minorHAnsi"/>
          <w:b/>
          <w:sz w:val="20"/>
          <w:szCs w:val="18"/>
        </w:rPr>
        <w:t>Protocollo Addominale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2125"/>
        <w:gridCol w:w="2120"/>
      </w:tblGrid>
      <w:tr w:rsidR="00B950E7" w:rsidRPr="002675A1" w14:paraId="359D54A7" w14:textId="77777777" w:rsidTr="008F577D">
        <w:trPr>
          <w:cantSplit/>
          <w:trHeight w:val="20"/>
          <w:tblHeader/>
        </w:trPr>
        <w:tc>
          <w:tcPr>
            <w:tcW w:w="2501" w:type="pct"/>
            <w:shd w:val="clear" w:color="auto" w:fill="D9D9D9"/>
            <w:vAlign w:val="center"/>
          </w:tcPr>
          <w:p w14:paraId="5517EF60" w14:textId="77777777" w:rsidR="00B950E7" w:rsidRPr="00422A6A" w:rsidRDefault="00B950E7" w:rsidP="008F577D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22A6A">
              <w:rPr>
                <w:rFonts w:ascii="Calibri" w:hAnsi="Calibri"/>
                <w:b/>
                <w:i/>
                <w:sz w:val="18"/>
                <w:szCs w:val="18"/>
              </w:rPr>
              <w:t>Prova</w:t>
            </w:r>
          </w:p>
        </w:tc>
        <w:tc>
          <w:tcPr>
            <w:tcW w:w="1251" w:type="pct"/>
            <w:shd w:val="clear" w:color="auto" w:fill="D9D9D9"/>
            <w:vAlign w:val="center"/>
          </w:tcPr>
          <w:p w14:paraId="124713C3" w14:textId="3FA2805E" w:rsidR="00B950E7" w:rsidRPr="00422A6A" w:rsidRDefault="00A25929" w:rsidP="008F577D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F577D">
              <w:rPr>
                <w:rFonts w:ascii="Calibri" w:hAnsi="Calibri" w:cs="Arial"/>
                <w:b/>
                <w:i/>
                <w:iCs/>
                <w:sz w:val="18"/>
                <w:szCs w:val="18"/>
              </w:rPr>
              <w:t xml:space="preserve"> Obsoleta o non idonea a differenziare la qualità</w:t>
            </w:r>
            <w:r w:rsidR="00B10657" w:rsidRPr="008F577D">
              <w:rPr>
                <w:rFonts w:ascii="Calibri" w:hAnsi="Calibri" w:cs="Arial"/>
                <w:b/>
                <w:i/>
                <w:iCs/>
                <w:sz w:val="18"/>
                <w:szCs w:val="18"/>
              </w:rPr>
              <w:t xml:space="preserve"> </w:t>
            </w:r>
            <w:r w:rsidR="00255C83" w:rsidRPr="008F577D">
              <w:rPr>
                <w:rFonts w:ascii="Calibri" w:hAnsi="Calibri" w:cs="Arial"/>
                <w:b/>
                <w:i/>
                <w:iCs/>
                <w:sz w:val="18"/>
                <w:szCs w:val="18"/>
              </w:rPr>
              <w:t>(specificare)</w:t>
            </w:r>
          </w:p>
        </w:tc>
        <w:tc>
          <w:tcPr>
            <w:tcW w:w="1248" w:type="pct"/>
            <w:shd w:val="clear" w:color="auto" w:fill="D9D9D9"/>
            <w:vAlign w:val="center"/>
          </w:tcPr>
          <w:p w14:paraId="4BCDEA2B" w14:textId="77777777" w:rsidR="00B950E7" w:rsidRPr="00422A6A" w:rsidRDefault="00B950E7" w:rsidP="008F577D">
            <w:pPr>
              <w:ind w:left="73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22A6A">
              <w:rPr>
                <w:rFonts w:ascii="Calibri" w:hAnsi="Calibri"/>
                <w:b/>
                <w:i/>
                <w:sz w:val="18"/>
                <w:szCs w:val="18"/>
              </w:rPr>
              <w:t>Note</w:t>
            </w:r>
          </w:p>
        </w:tc>
      </w:tr>
      <w:tr w:rsidR="00B950E7" w:rsidRPr="00F55579" w14:paraId="25FEA954" w14:textId="77777777" w:rsidTr="00B950E7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14:paraId="6FC56D1F" w14:textId="77777777" w:rsidR="00B950E7" w:rsidRPr="00F55579" w:rsidRDefault="00B950E7" w:rsidP="001A27B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87F77">
              <w:rPr>
                <w:rFonts w:asciiTheme="minorHAnsi" w:hAnsiTheme="minorHAnsi" w:cstheme="minorHAnsi"/>
                <w:b/>
                <w:sz w:val="18"/>
                <w:szCs w:val="18"/>
              </w:rPr>
              <w:t>HCR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7362A1">
              <w:rPr>
                <w:rFonts w:asciiTheme="minorHAnsi" w:hAnsiTheme="minorHAnsi" w:cstheme="minorHAnsi"/>
                <w:sz w:val="18"/>
                <w:szCs w:val="18"/>
              </w:rPr>
              <w:t>Risoluzione spaziale ad alto contrasto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03F83208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000000" w:fill="FFFFFF"/>
            <w:vAlign w:val="center"/>
          </w:tcPr>
          <w:p w14:paraId="63A40272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50E7" w:rsidRPr="00F55579" w14:paraId="02967B23" w14:textId="77777777" w:rsidTr="00B950E7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14:paraId="35B2D428" w14:textId="77777777" w:rsidR="00B950E7" w:rsidRPr="00F55579" w:rsidRDefault="00B950E7" w:rsidP="001A27B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87F77">
              <w:rPr>
                <w:rFonts w:asciiTheme="minorHAnsi" w:hAnsiTheme="minorHAnsi" w:cstheme="minorHAnsi"/>
                <w:b/>
                <w:sz w:val="18"/>
                <w:szCs w:val="18"/>
              </w:rPr>
              <w:t>LCR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7362A1">
              <w:rPr>
                <w:rFonts w:asciiTheme="minorHAnsi" w:hAnsiTheme="minorHAnsi" w:cstheme="minorHAnsi"/>
                <w:sz w:val="18"/>
                <w:szCs w:val="18"/>
              </w:rPr>
              <w:t>Risoluzione spaziale a basso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contrasto)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2881D7CD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000000" w:fill="FFFFFF"/>
            <w:vAlign w:val="center"/>
          </w:tcPr>
          <w:p w14:paraId="1840A213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50E7" w:rsidRPr="00F55579" w14:paraId="046A6C67" w14:textId="77777777" w:rsidTr="00B950E7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14:paraId="61FEA516" w14:textId="6AC68993" w:rsidR="00B950E7" w:rsidRPr="00F55579" w:rsidRDefault="00B950E7" w:rsidP="001A27B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87F77">
              <w:rPr>
                <w:rFonts w:asciiTheme="minorHAnsi" w:hAnsiTheme="minorHAnsi" w:cstheme="minorHAnsi"/>
                <w:b/>
                <w:sz w:val="18"/>
                <w:szCs w:val="18"/>
              </w:rPr>
              <w:t>ESAK/</w:t>
            </w:r>
            <w:proofErr w:type="spellStart"/>
            <w:r w:rsidRPr="00787F77">
              <w:rPr>
                <w:rFonts w:asciiTheme="minorHAnsi" w:hAnsiTheme="minorHAnsi" w:cstheme="minorHAnsi"/>
                <w:b/>
                <w:sz w:val="18"/>
                <w:szCs w:val="18"/>
              </w:rPr>
              <w:t>im</w:t>
            </w:r>
            <w:proofErr w:type="spellEnd"/>
            <w:r w:rsidRPr="00787F77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787F77">
              <w:rPr>
                <w:rFonts w:asciiTheme="minorHAnsi" w:hAnsiTheme="minorHAnsi" w:cstheme="minorHAnsi"/>
                <w:sz w:val="18"/>
                <w:szCs w:val="18"/>
              </w:rPr>
              <w:t>Kerma</w:t>
            </w:r>
            <w:proofErr w:type="spellEnd"/>
            <w:r w:rsidRPr="00787F77">
              <w:rPr>
                <w:rFonts w:asciiTheme="minorHAnsi" w:hAnsiTheme="minorHAnsi" w:cstheme="minorHAnsi"/>
                <w:sz w:val="18"/>
                <w:szCs w:val="18"/>
              </w:rPr>
              <w:t xml:space="preserve"> in aria per immagine in ingresso al fantoccio) e </w:t>
            </w:r>
            <w:r w:rsidRPr="00787F77">
              <w:rPr>
                <w:rFonts w:asciiTheme="minorHAnsi" w:hAnsiTheme="minorHAnsi" w:cstheme="minorHAnsi"/>
                <w:b/>
                <w:sz w:val="18"/>
                <w:szCs w:val="18"/>
              </w:rPr>
              <w:t>ESAKR</w:t>
            </w:r>
            <w:r w:rsidRPr="00787F77">
              <w:rPr>
                <w:rFonts w:asciiTheme="minorHAnsi" w:hAnsiTheme="minorHAnsi" w:cstheme="minorHAnsi"/>
                <w:sz w:val="18"/>
                <w:szCs w:val="18"/>
              </w:rPr>
              <w:t xml:space="preserve"> (Rateo di </w:t>
            </w:r>
            <w:proofErr w:type="spellStart"/>
            <w:r w:rsidRPr="00787F77">
              <w:rPr>
                <w:rFonts w:asciiTheme="minorHAnsi" w:hAnsiTheme="minorHAnsi" w:cstheme="minorHAnsi"/>
                <w:sz w:val="18"/>
                <w:szCs w:val="18"/>
              </w:rPr>
              <w:t>Kerma</w:t>
            </w:r>
            <w:proofErr w:type="spellEnd"/>
            <w:r w:rsidRPr="00787F77">
              <w:rPr>
                <w:rFonts w:asciiTheme="minorHAnsi" w:hAnsiTheme="minorHAnsi" w:cstheme="minorHAnsi"/>
                <w:sz w:val="18"/>
                <w:szCs w:val="18"/>
              </w:rPr>
              <w:t xml:space="preserve"> in aria in ingresso al fantoccio)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01101FC1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000000" w:fill="FFFFFF"/>
            <w:vAlign w:val="center"/>
          </w:tcPr>
          <w:p w14:paraId="629EE2AA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50E7" w:rsidRPr="00F55579" w14:paraId="737EE7BA" w14:textId="77777777" w:rsidTr="00B950E7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14:paraId="01CD65CB" w14:textId="77777777" w:rsidR="00B950E7" w:rsidRPr="00F55579" w:rsidRDefault="00B950E7" w:rsidP="001A27B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362A1">
              <w:rPr>
                <w:rFonts w:asciiTheme="minorHAnsi" w:hAnsiTheme="minorHAnsi" w:cstheme="minorHAnsi"/>
                <w:b/>
                <w:sz w:val="18"/>
                <w:szCs w:val="18"/>
              </w:rPr>
              <w:t>FOM</w:t>
            </w:r>
            <w:r w:rsidRPr="007362A1">
              <w:rPr>
                <w:rFonts w:asciiTheme="minorHAnsi" w:hAnsiTheme="minorHAnsi" w:cstheme="minorHAnsi"/>
                <w:sz w:val="18"/>
                <w:szCs w:val="18"/>
              </w:rPr>
              <w:t xml:space="preserve"> (Figura di Merito)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3FC6BCF7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000000" w:fill="FFFFFF"/>
            <w:vAlign w:val="center"/>
          </w:tcPr>
          <w:p w14:paraId="464C2D9E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50E7" w:rsidRPr="00F55579" w14:paraId="48A2E02E" w14:textId="77777777" w:rsidTr="00B950E7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14:paraId="668CC8E6" w14:textId="77777777" w:rsidR="00B950E7" w:rsidRPr="00F55579" w:rsidRDefault="00B950E7" w:rsidP="001A27B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362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RK </w:t>
            </w:r>
            <w:r w:rsidRPr="007362A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7362A1">
              <w:rPr>
                <w:rFonts w:asciiTheme="minorHAnsi" w:hAnsiTheme="minorHAnsi" w:cstheme="minorHAnsi"/>
                <w:sz w:val="18"/>
                <w:szCs w:val="18"/>
              </w:rPr>
              <w:t>Kerma</w:t>
            </w:r>
            <w:proofErr w:type="spellEnd"/>
            <w:r w:rsidRPr="007362A1">
              <w:rPr>
                <w:rFonts w:asciiTheme="minorHAnsi" w:hAnsiTheme="minorHAnsi" w:cstheme="minorHAnsi"/>
                <w:sz w:val="18"/>
                <w:szCs w:val="18"/>
              </w:rPr>
              <w:t xml:space="preserve"> in Aria di riferimento)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420402FC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000000" w:fill="FFFFFF"/>
            <w:vAlign w:val="center"/>
          </w:tcPr>
          <w:p w14:paraId="2EF358D0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0AE5D45B" w14:textId="77777777" w:rsidR="00B950E7" w:rsidRDefault="00B950E7" w:rsidP="008F577D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Toc487189177"/>
    </w:p>
    <w:p w14:paraId="6BE93492" w14:textId="4B8A121E" w:rsidR="00C826E5" w:rsidRPr="008F577D" w:rsidRDefault="00B950E7" w:rsidP="008F577D">
      <w:pPr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A</w:t>
      </w:r>
      <w:r w:rsidR="00C826E5" w:rsidRPr="008F577D">
        <w:rPr>
          <w:rFonts w:asciiTheme="minorHAnsi" w:hAnsiTheme="minorHAnsi" w:cstheme="minorHAnsi"/>
          <w:b/>
          <w:sz w:val="20"/>
          <w:szCs w:val="20"/>
        </w:rPr>
        <w:t>ngiografi</w:t>
      </w:r>
      <w:proofErr w:type="spellEnd"/>
      <w:r w:rsidR="00C826E5" w:rsidRPr="008F577D">
        <w:rPr>
          <w:rFonts w:asciiTheme="minorHAnsi" w:hAnsiTheme="minorHAnsi" w:cstheme="minorHAnsi"/>
          <w:b/>
          <w:sz w:val="20"/>
          <w:szCs w:val="20"/>
        </w:rPr>
        <w:t xml:space="preserve"> fissi cardiologici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9"/>
        <w:gridCol w:w="2125"/>
        <w:gridCol w:w="2120"/>
      </w:tblGrid>
      <w:tr w:rsidR="00B950E7" w:rsidRPr="002675A1" w14:paraId="4C5AA6FE" w14:textId="77777777" w:rsidTr="008F577D">
        <w:trPr>
          <w:cantSplit/>
          <w:trHeight w:val="422"/>
        </w:trPr>
        <w:tc>
          <w:tcPr>
            <w:tcW w:w="2501" w:type="pct"/>
            <w:shd w:val="clear" w:color="auto" w:fill="D9D9D9"/>
            <w:vAlign w:val="center"/>
          </w:tcPr>
          <w:p w14:paraId="08B68932" w14:textId="77777777" w:rsidR="00B950E7" w:rsidRPr="00422A6A" w:rsidRDefault="00B950E7" w:rsidP="001A27B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22A6A">
              <w:rPr>
                <w:rFonts w:ascii="Calibri" w:hAnsi="Calibri"/>
                <w:b/>
                <w:i/>
                <w:sz w:val="18"/>
                <w:szCs w:val="18"/>
              </w:rPr>
              <w:t>Prova</w:t>
            </w:r>
          </w:p>
        </w:tc>
        <w:tc>
          <w:tcPr>
            <w:tcW w:w="1251" w:type="pct"/>
            <w:shd w:val="clear" w:color="auto" w:fill="D9D9D9"/>
            <w:vAlign w:val="center"/>
          </w:tcPr>
          <w:p w14:paraId="5DBA0A45" w14:textId="1C7C6AEA" w:rsidR="00B950E7" w:rsidRPr="00422A6A" w:rsidRDefault="009F44A5" w:rsidP="001A27BC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F577D">
              <w:rPr>
                <w:rFonts w:ascii="Calibri" w:hAnsi="Calibri" w:cs="Arial"/>
                <w:b/>
                <w:i/>
                <w:iCs/>
                <w:sz w:val="18"/>
                <w:szCs w:val="18"/>
              </w:rPr>
              <w:t>Obsoleta o non idonea a differenziare la qualità</w:t>
            </w:r>
            <w:r w:rsidR="00255C83" w:rsidRPr="008F577D">
              <w:rPr>
                <w:rFonts w:ascii="Calibri" w:hAnsi="Calibri" w:cs="Arial"/>
                <w:b/>
                <w:i/>
                <w:iCs/>
                <w:sz w:val="18"/>
                <w:szCs w:val="18"/>
              </w:rPr>
              <w:t xml:space="preserve"> (specificare)</w:t>
            </w:r>
          </w:p>
        </w:tc>
        <w:tc>
          <w:tcPr>
            <w:tcW w:w="1248" w:type="pct"/>
            <w:shd w:val="clear" w:color="auto" w:fill="D9D9D9"/>
            <w:vAlign w:val="center"/>
          </w:tcPr>
          <w:p w14:paraId="4528E15E" w14:textId="77777777" w:rsidR="00B950E7" w:rsidRPr="00422A6A" w:rsidRDefault="00B950E7" w:rsidP="001A27BC">
            <w:pPr>
              <w:ind w:left="73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22A6A">
              <w:rPr>
                <w:rFonts w:ascii="Calibri" w:hAnsi="Calibri"/>
                <w:b/>
                <w:i/>
                <w:sz w:val="18"/>
                <w:szCs w:val="18"/>
              </w:rPr>
              <w:t>Note</w:t>
            </w:r>
          </w:p>
        </w:tc>
      </w:tr>
      <w:tr w:rsidR="00B950E7" w:rsidRPr="00F55579" w14:paraId="35D206BB" w14:textId="77777777" w:rsidTr="00B950E7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14:paraId="4CC541ED" w14:textId="77777777" w:rsidR="00B950E7" w:rsidRPr="00F55579" w:rsidRDefault="00B950E7" w:rsidP="001A27B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87F77">
              <w:rPr>
                <w:rFonts w:asciiTheme="minorHAnsi" w:hAnsiTheme="minorHAnsi" w:cstheme="minorHAnsi"/>
                <w:b/>
                <w:sz w:val="18"/>
                <w:szCs w:val="18"/>
              </w:rPr>
              <w:t>HCR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7362A1">
              <w:rPr>
                <w:rFonts w:asciiTheme="minorHAnsi" w:hAnsiTheme="minorHAnsi" w:cstheme="minorHAnsi"/>
                <w:sz w:val="18"/>
                <w:szCs w:val="18"/>
              </w:rPr>
              <w:t>Risoluzione spaziale ad alto contrasto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467F1144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000000" w:fill="FFFFFF"/>
            <w:vAlign w:val="center"/>
          </w:tcPr>
          <w:p w14:paraId="13C63453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50E7" w:rsidRPr="00F55579" w14:paraId="1EF437B7" w14:textId="77777777" w:rsidTr="00B950E7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14:paraId="5558FEB6" w14:textId="77777777" w:rsidR="00B950E7" w:rsidRPr="00F55579" w:rsidRDefault="00B950E7" w:rsidP="001A27B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87F77">
              <w:rPr>
                <w:rFonts w:asciiTheme="minorHAnsi" w:hAnsiTheme="minorHAnsi" w:cstheme="minorHAnsi"/>
                <w:b/>
                <w:sz w:val="18"/>
                <w:szCs w:val="18"/>
              </w:rPr>
              <w:t>LCR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7362A1">
              <w:rPr>
                <w:rFonts w:asciiTheme="minorHAnsi" w:hAnsiTheme="minorHAnsi" w:cstheme="minorHAnsi"/>
                <w:sz w:val="18"/>
                <w:szCs w:val="18"/>
              </w:rPr>
              <w:t>Risoluzione spaziale a basso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contrasto)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52307098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000000" w:fill="FFFFFF"/>
            <w:vAlign w:val="center"/>
          </w:tcPr>
          <w:p w14:paraId="275C6750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50E7" w:rsidRPr="00F55579" w14:paraId="7F2FA31A" w14:textId="77777777" w:rsidTr="00B950E7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14:paraId="1A0A1E2E" w14:textId="77777777" w:rsidR="00B950E7" w:rsidRPr="00F55579" w:rsidRDefault="00B950E7" w:rsidP="001A27B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87F77">
              <w:rPr>
                <w:rFonts w:asciiTheme="minorHAnsi" w:hAnsiTheme="minorHAnsi" w:cstheme="minorHAnsi"/>
                <w:b/>
                <w:sz w:val="18"/>
                <w:szCs w:val="18"/>
              </w:rPr>
              <w:t>ESAK/</w:t>
            </w:r>
            <w:proofErr w:type="spellStart"/>
            <w:r w:rsidRPr="00787F77">
              <w:rPr>
                <w:rFonts w:asciiTheme="minorHAnsi" w:hAnsiTheme="minorHAnsi" w:cstheme="minorHAnsi"/>
                <w:b/>
                <w:sz w:val="18"/>
                <w:szCs w:val="18"/>
              </w:rPr>
              <w:t>im</w:t>
            </w:r>
            <w:proofErr w:type="spellEnd"/>
            <w:r w:rsidRPr="00787F77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787F77">
              <w:rPr>
                <w:rFonts w:asciiTheme="minorHAnsi" w:hAnsiTheme="minorHAnsi" w:cstheme="minorHAnsi"/>
                <w:sz w:val="18"/>
                <w:szCs w:val="18"/>
              </w:rPr>
              <w:t>Kerma</w:t>
            </w:r>
            <w:proofErr w:type="spellEnd"/>
            <w:r w:rsidRPr="00787F77">
              <w:rPr>
                <w:rFonts w:asciiTheme="minorHAnsi" w:hAnsiTheme="minorHAnsi" w:cstheme="minorHAnsi"/>
                <w:sz w:val="18"/>
                <w:szCs w:val="18"/>
              </w:rPr>
              <w:t xml:space="preserve"> in aria per immagine in ingresso al fantoccio) e </w:t>
            </w:r>
            <w:r w:rsidRPr="00787F77">
              <w:rPr>
                <w:rFonts w:asciiTheme="minorHAnsi" w:hAnsiTheme="minorHAnsi" w:cstheme="minorHAnsi"/>
                <w:b/>
                <w:sz w:val="18"/>
                <w:szCs w:val="18"/>
              </w:rPr>
              <w:t>ESAKR</w:t>
            </w:r>
            <w:r w:rsidRPr="00787F77">
              <w:rPr>
                <w:rFonts w:asciiTheme="minorHAnsi" w:hAnsiTheme="minorHAnsi" w:cstheme="minorHAnsi"/>
                <w:sz w:val="18"/>
                <w:szCs w:val="18"/>
              </w:rPr>
              <w:t xml:space="preserve"> (Rateo di </w:t>
            </w:r>
            <w:proofErr w:type="spellStart"/>
            <w:r w:rsidRPr="00787F77">
              <w:rPr>
                <w:rFonts w:asciiTheme="minorHAnsi" w:hAnsiTheme="minorHAnsi" w:cstheme="minorHAnsi"/>
                <w:sz w:val="18"/>
                <w:szCs w:val="18"/>
              </w:rPr>
              <w:t>Kerma</w:t>
            </w:r>
            <w:proofErr w:type="spellEnd"/>
            <w:r w:rsidRPr="00787F77">
              <w:rPr>
                <w:rFonts w:asciiTheme="minorHAnsi" w:hAnsiTheme="minorHAnsi" w:cstheme="minorHAnsi"/>
                <w:sz w:val="18"/>
                <w:szCs w:val="18"/>
              </w:rPr>
              <w:t xml:space="preserve"> in aria in ingresso al fantoccio)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1134951E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000000" w:fill="FFFFFF"/>
            <w:vAlign w:val="center"/>
          </w:tcPr>
          <w:p w14:paraId="2949618A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50E7" w:rsidRPr="00F55579" w14:paraId="4AC4DDFA" w14:textId="77777777" w:rsidTr="00B950E7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14:paraId="61911095" w14:textId="77777777" w:rsidR="00B950E7" w:rsidRPr="00F55579" w:rsidRDefault="00B950E7" w:rsidP="001A27B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362A1">
              <w:rPr>
                <w:rFonts w:asciiTheme="minorHAnsi" w:hAnsiTheme="minorHAnsi" w:cstheme="minorHAnsi"/>
                <w:b/>
                <w:sz w:val="18"/>
                <w:szCs w:val="18"/>
              </w:rPr>
              <w:t>FOM</w:t>
            </w:r>
            <w:r w:rsidRPr="007362A1">
              <w:rPr>
                <w:rFonts w:asciiTheme="minorHAnsi" w:hAnsiTheme="minorHAnsi" w:cstheme="minorHAnsi"/>
                <w:sz w:val="18"/>
                <w:szCs w:val="18"/>
              </w:rPr>
              <w:t xml:space="preserve"> (Figura di Merito)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153612F3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000000" w:fill="FFFFFF"/>
            <w:vAlign w:val="center"/>
          </w:tcPr>
          <w:p w14:paraId="5681C08E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50E7" w:rsidRPr="00F55579" w14:paraId="4CFF6095" w14:textId="77777777" w:rsidTr="00B950E7">
        <w:trPr>
          <w:cantSplit/>
          <w:trHeight w:val="20"/>
        </w:trPr>
        <w:tc>
          <w:tcPr>
            <w:tcW w:w="2501" w:type="pct"/>
            <w:shd w:val="clear" w:color="000000" w:fill="FFFFFF"/>
            <w:hideMark/>
          </w:tcPr>
          <w:p w14:paraId="7D84AA37" w14:textId="77777777" w:rsidR="00B950E7" w:rsidRPr="00F55579" w:rsidRDefault="00B950E7" w:rsidP="001A27BC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362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RK </w:t>
            </w:r>
            <w:r w:rsidRPr="007362A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7362A1">
              <w:rPr>
                <w:rFonts w:asciiTheme="minorHAnsi" w:hAnsiTheme="minorHAnsi" w:cstheme="minorHAnsi"/>
                <w:sz w:val="18"/>
                <w:szCs w:val="18"/>
              </w:rPr>
              <w:t>Kerma</w:t>
            </w:r>
            <w:proofErr w:type="spellEnd"/>
            <w:r w:rsidRPr="007362A1">
              <w:rPr>
                <w:rFonts w:asciiTheme="minorHAnsi" w:hAnsiTheme="minorHAnsi" w:cstheme="minorHAnsi"/>
                <w:sz w:val="18"/>
                <w:szCs w:val="18"/>
              </w:rPr>
              <w:t xml:space="preserve"> in Aria di riferimento)</w:t>
            </w:r>
          </w:p>
        </w:tc>
        <w:tc>
          <w:tcPr>
            <w:tcW w:w="1251" w:type="pct"/>
            <w:shd w:val="clear" w:color="000000" w:fill="FFFFFF"/>
            <w:vAlign w:val="center"/>
          </w:tcPr>
          <w:p w14:paraId="6582FD7C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8" w:type="pct"/>
            <w:shd w:val="clear" w:color="000000" w:fill="FFFFFF"/>
            <w:vAlign w:val="center"/>
          </w:tcPr>
          <w:p w14:paraId="6D436179" w14:textId="77777777" w:rsidR="00B950E7" w:rsidRPr="00F55579" w:rsidRDefault="00B950E7" w:rsidP="001A27BC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0C996BC9" w14:textId="4A883B39" w:rsidR="00C826E5" w:rsidRDefault="00C826E5" w:rsidP="002F1DB5">
      <w:pPr>
        <w:jc w:val="both"/>
        <w:rPr>
          <w:rFonts w:ascii="Calibri" w:hAnsi="Calibri"/>
          <w:i/>
          <w:sz w:val="20"/>
          <w:szCs w:val="20"/>
        </w:rPr>
      </w:pPr>
    </w:p>
    <w:p w14:paraId="59E50191" w14:textId="77777777" w:rsidR="00A97D7C" w:rsidRDefault="00A97D7C" w:rsidP="00A97D7C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Note:</w:t>
      </w:r>
    </w:p>
    <w:p w14:paraId="4179FE67" w14:textId="77777777" w:rsidR="00A97D7C" w:rsidRDefault="00A97D7C" w:rsidP="00A97D7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00219063" w14:textId="612E27EF" w:rsidR="00A97D7C" w:rsidRDefault="00A97D7C" w:rsidP="00A97D7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2AE776F8" w14:textId="77777777" w:rsidR="00CA7DFA" w:rsidRDefault="00CA7DFA" w:rsidP="00CA7DF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0CCBE203" w14:textId="77777777" w:rsidR="00CA7DFA" w:rsidRDefault="00CA7DFA" w:rsidP="00CA7DF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42BEE9BF" w14:textId="77777777" w:rsidR="00CA7DFA" w:rsidRDefault="00CA7DFA" w:rsidP="00A97D7C">
      <w:pPr>
        <w:jc w:val="both"/>
        <w:rPr>
          <w:rFonts w:ascii="Calibri" w:hAnsi="Calibri"/>
          <w:sz w:val="20"/>
          <w:szCs w:val="20"/>
        </w:rPr>
      </w:pPr>
    </w:p>
    <w:p w14:paraId="6754E2AE" w14:textId="77777777" w:rsidR="00B950E7" w:rsidRDefault="00B950E7" w:rsidP="002F1DB5">
      <w:pPr>
        <w:jc w:val="both"/>
        <w:rPr>
          <w:rFonts w:ascii="Calibri" w:hAnsi="Calibri"/>
          <w:i/>
          <w:sz w:val="20"/>
          <w:szCs w:val="20"/>
        </w:rPr>
      </w:pPr>
    </w:p>
    <w:p w14:paraId="568139CC" w14:textId="4C861F28" w:rsidR="002F1DB5" w:rsidRDefault="002F1DB5" w:rsidP="002F1DB5">
      <w:pPr>
        <w:numPr>
          <w:ilvl w:val="0"/>
          <w:numId w:val="44"/>
        </w:numPr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Quale delle </w:t>
      </w:r>
      <w:r>
        <w:rPr>
          <w:rFonts w:ascii="Calibri" w:hAnsi="Calibri" w:cs="Arial"/>
          <w:b/>
          <w:i/>
          <w:iCs/>
          <w:sz w:val="20"/>
          <w:szCs w:val="20"/>
        </w:rPr>
        <w:t xml:space="preserve">caratteristiche legate alla </w:t>
      </w:r>
      <w:r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qualità delle </w:t>
      </w:r>
      <w:proofErr w:type="spellStart"/>
      <w:r>
        <w:rPr>
          <w:rFonts w:ascii="Calibri" w:hAnsi="Calibri" w:cs="Arial"/>
          <w:b/>
          <w:i/>
          <w:iCs/>
          <w:sz w:val="20"/>
          <w:szCs w:val="20"/>
          <w:u w:val="single"/>
        </w:rPr>
        <w:t>bioimmagini</w:t>
      </w:r>
      <w:proofErr w:type="spellEnd"/>
      <w:r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</w:t>
      </w:r>
      <w:r>
        <w:rPr>
          <w:rFonts w:ascii="Calibri" w:hAnsi="Calibri" w:cs="Arial"/>
          <w:b/>
          <w:i/>
          <w:iCs/>
          <w:sz w:val="20"/>
          <w:szCs w:val="20"/>
        </w:rPr>
        <w:t>de</w:t>
      </w:r>
      <w:r w:rsidR="00497EE0">
        <w:rPr>
          <w:rFonts w:ascii="Calibri" w:hAnsi="Calibri" w:cs="Arial"/>
          <w:b/>
          <w:i/>
          <w:iCs/>
          <w:sz w:val="20"/>
          <w:szCs w:val="20"/>
        </w:rPr>
        <w:t xml:space="preserve">gli </w:t>
      </w:r>
      <w:proofErr w:type="spellStart"/>
      <w:r w:rsidR="00497EE0">
        <w:rPr>
          <w:rFonts w:ascii="Calibri" w:hAnsi="Calibri" w:cs="Arial"/>
          <w:b/>
          <w:i/>
          <w:iCs/>
          <w:sz w:val="20"/>
          <w:szCs w:val="20"/>
        </w:rPr>
        <w:t>angiografi</w:t>
      </w:r>
      <w:proofErr w:type="spellEnd"/>
      <w:r w:rsidR="00497EE0">
        <w:rPr>
          <w:rFonts w:ascii="Calibri" w:hAnsi="Calibri" w:cs="Arial"/>
          <w:b/>
          <w:i/>
          <w:iCs/>
          <w:sz w:val="20"/>
          <w:szCs w:val="20"/>
        </w:rPr>
        <w:t xml:space="preserve"> fissi</w:t>
      </w:r>
      <w:r>
        <w:rPr>
          <w:rFonts w:ascii="Calibri" w:hAnsi="Calibri" w:cs="Arial"/>
          <w:i/>
          <w:iCs/>
          <w:sz w:val="20"/>
          <w:szCs w:val="20"/>
        </w:rPr>
        <w:t>, previste nella precedente edizione di gara (</w:t>
      </w:r>
      <w:r w:rsidR="00497EE0">
        <w:rPr>
          <w:rFonts w:ascii="Calibri" w:hAnsi="Calibri" w:cs="Arial"/>
          <w:i/>
          <w:iCs/>
          <w:sz w:val="20"/>
          <w:szCs w:val="20"/>
        </w:rPr>
        <w:t xml:space="preserve">Convenzione </w:t>
      </w:r>
      <w:proofErr w:type="spellStart"/>
      <w:r w:rsidR="00497EE0">
        <w:rPr>
          <w:rFonts w:ascii="Calibri" w:hAnsi="Calibri" w:cs="Arial"/>
          <w:i/>
          <w:iCs/>
          <w:sz w:val="20"/>
          <w:szCs w:val="20"/>
        </w:rPr>
        <w:t>Angiografi</w:t>
      </w:r>
      <w:proofErr w:type="spellEnd"/>
      <w:r w:rsidR="00497EE0">
        <w:rPr>
          <w:rFonts w:ascii="Calibri" w:hAnsi="Calibri" w:cs="Arial"/>
          <w:i/>
          <w:iCs/>
          <w:sz w:val="20"/>
          <w:szCs w:val="20"/>
        </w:rPr>
        <w:t xml:space="preserve"> fissi ed.3</w:t>
      </w:r>
      <w:r>
        <w:rPr>
          <w:rFonts w:ascii="Calibri" w:hAnsi="Calibri" w:cs="Arial"/>
          <w:i/>
          <w:iCs/>
          <w:sz w:val="20"/>
          <w:szCs w:val="20"/>
        </w:rPr>
        <w:t xml:space="preserve">), ritenete </w:t>
      </w:r>
      <w:r w:rsidR="000008C4">
        <w:rPr>
          <w:rFonts w:ascii="Calibri" w:hAnsi="Calibri" w:cs="Arial"/>
          <w:i/>
          <w:iCs/>
          <w:sz w:val="20"/>
          <w:szCs w:val="20"/>
        </w:rPr>
        <w:t>non discriminanti</w:t>
      </w:r>
      <w:r>
        <w:rPr>
          <w:rFonts w:ascii="Calibri" w:hAnsi="Calibri" w:cs="Arial"/>
          <w:i/>
          <w:iCs/>
          <w:sz w:val="20"/>
          <w:szCs w:val="20"/>
        </w:rPr>
        <w:t xml:space="preserve"> o non adatte alla valutazione </w:t>
      </w:r>
      <w:r w:rsidR="00497EE0">
        <w:rPr>
          <w:rFonts w:ascii="Calibri" w:hAnsi="Calibri" w:cs="Arial"/>
          <w:i/>
          <w:iCs/>
          <w:sz w:val="20"/>
          <w:szCs w:val="20"/>
        </w:rPr>
        <w:t>delle apparecchiature</w:t>
      </w:r>
      <w:r>
        <w:rPr>
          <w:rFonts w:ascii="Calibri" w:hAnsi="Calibri" w:cs="Arial"/>
          <w:i/>
          <w:iCs/>
          <w:sz w:val="20"/>
          <w:szCs w:val="20"/>
        </w:rPr>
        <w:t>? Indicare nella tabella successiva le relative motivazioni.</w:t>
      </w:r>
    </w:p>
    <w:p w14:paraId="79D5DECC" w14:textId="3AE430AF" w:rsidR="002F1DB5" w:rsidRDefault="002F1DB5" w:rsidP="002F1DB5">
      <w:pPr>
        <w:jc w:val="both"/>
        <w:rPr>
          <w:rFonts w:ascii="Calibri" w:hAnsi="Calibri"/>
          <w:sz w:val="20"/>
          <w:szCs w:val="20"/>
        </w:rPr>
      </w:pPr>
    </w:p>
    <w:p w14:paraId="5F2C85A9" w14:textId="7347312D" w:rsidR="00255C83" w:rsidRDefault="00255C83" w:rsidP="002F1DB5">
      <w:pPr>
        <w:jc w:val="both"/>
        <w:rPr>
          <w:rFonts w:ascii="Calibri" w:hAnsi="Calibri"/>
          <w:sz w:val="20"/>
          <w:szCs w:val="20"/>
        </w:rPr>
      </w:pPr>
      <w:proofErr w:type="spellStart"/>
      <w:r w:rsidRPr="00787F77">
        <w:rPr>
          <w:rFonts w:ascii="Calibri" w:hAnsi="Calibri"/>
          <w:b/>
          <w:sz w:val="20"/>
          <w:szCs w:val="18"/>
        </w:rPr>
        <w:t>Angiografi</w:t>
      </w:r>
      <w:proofErr w:type="spellEnd"/>
      <w:r w:rsidRPr="00787F77">
        <w:rPr>
          <w:rFonts w:ascii="Calibri" w:hAnsi="Calibri"/>
          <w:b/>
          <w:sz w:val="20"/>
          <w:szCs w:val="18"/>
        </w:rPr>
        <w:t xml:space="preserve"> fissi vascolari</w:t>
      </w:r>
    </w:p>
    <w:tbl>
      <w:tblPr>
        <w:tblStyle w:val="Grigliatabella"/>
        <w:tblW w:w="5088" w:type="pct"/>
        <w:tblLook w:val="04A0" w:firstRow="1" w:lastRow="0" w:firstColumn="1" w:lastColumn="0" w:noHBand="0" w:noVBand="1"/>
      </w:tblPr>
      <w:tblGrid>
        <w:gridCol w:w="1882"/>
        <w:gridCol w:w="1081"/>
        <w:gridCol w:w="1293"/>
        <w:gridCol w:w="1354"/>
        <w:gridCol w:w="1151"/>
        <w:gridCol w:w="1882"/>
      </w:tblGrid>
      <w:tr w:rsidR="00255C83" w:rsidRPr="000E1F46" w14:paraId="3F846745" w14:textId="77777777" w:rsidTr="008F577D">
        <w:trPr>
          <w:trHeight w:val="459"/>
          <w:tblHeader/>
        </w:trPr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49FA4F73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Distretto anatomico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22C6BCC8" w14:textId="2F162C98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BMI</w:t>
            </w:r>
          </w:p>
        </w:tc>
        <w:tc>
          <w:tcPr>
            <w:tcW w:w="680" w:type="pct"/>
            <w:shd w:val="clear" w:color="auto" w:fill="D9D9D9" w:themeFill="background1" w:themeFillShade="D9"/>
            <w:vAlign w:val="center"/>
          </w:tcPr>
          <w:p w14:paraId="3D44FB81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Proiezione</w:t>
            </w:r>
          </w:p>
        </w:tc>
        <w:tc>
          <w:tcPr>
            <w:tcW w:w="886" w:type="pct"/>
            <w:shd w:val="clear" w:color="auto" w:fill="D9D9D9" w:themeFill="background1" w:themeFillShade="D9"/>
            <w:vAlign w:val="center"/>
          </w:tcPr>
          <w:p w14:paraId="1A715C35" w14:textId="232354FE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FOV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14:paraId="09EB16A7" w14:textId="532C1A4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Acquisizione</w:t>
            </w:r>
          </w:p>
        </w:tc>
        <w:tc>
          <w:tcPr>
            <w:tcW w:w="982" w:type="pct"/>
            <w:shd w:val="clear" w:color="auto" w:fill="D9D9D9" w:themeFill="background1" w:themeFillShade="D9"/>
            <w:vAlign w:val="center"/>
          </w:tcPr>
          <w:p w14:paraId="1AD0BD64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Ulteriori indicazioni </w:t>
            </w:r>
          </w:p>
        </w:tc>
      </w:tr>
      <w:tr w:rsidR="00255C83" w:rsidRPr="000E1F46" w14:paraId="7C0F274F" w14:textId="77777777" w:rsidTr="008F577D">
        <w:trPr>
          <w:trHeight w:val="20"/>
        </w:trPr>
        <w:tc>
          <w:tcPr>
            <w:tcW w:w="1062" w:type="pct"/>
            <w:vMerge w:val="restart"/>
            <w:vAlign w:val="center"/>
          </w:tcPr>
          <w:p w14:paraId="557AAA84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Neuro endocranio (selettiva carotide interna)</w:t>
            </w:r>
          </w:p>
        </w:tc>
        <w:tc>
          <w:tcPr>
            <w:tcW w:w="729" w:type="pct"/>
            <w:vAlign w:val="center"/>
          </w:tcPr>
          <w:p w14:paraId="5DEC6BBC" w14:textId="0882BB85" w:rsidR="00FD6BE6" w:rsidRPr="008F577D" w:rsidRDefault="00FD6B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Norm</w:t>
            </w:r>
            <w:r w:rsidR="00255C83" w:rsidRPr="008F577D">
              <w:rPr>
                <w:rFonts w:asciiTheme="minorHAnsi" w:hAnsiTheme="minorHAnsi" w:cstheme="minorHAnsi"/>
                <w:sz w:val="18"/>
                <w:szCs w:val="18"/>
              </w:rPr>
              <w:t>ale</w:t>
            </w:r>
          </w:p>
        </w:tc>
        <w:tc>
          <w:tcPr>
            <w:tcW w:w="680" w:type="pct"/>
            <w:vAlign w:val="center"/>
          </w:tcPr>
          <w:p w14:paraId="51EDE6B5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Frontale</w:t>
            </w:r>
          </w:p>
        </w:tc>
        <w:tc>
          <w:tcPr>
            <w:tcW w:w="886" w:type="pct"/>
            <w:vAlign w:val="center"/>
          </w:tcPr>
          <w:p w14:paraId="2EB89EAC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Correlato al distretto anatomico</w:t>
            </w:r>
          </w:p>
        </w:tc>
        <w:tc>
          <w:tcPr>
            <w:tcW w:w="662" w:type="pct"/>
            <w:vAlign w:val="center"/>
          </w:tcPr>
          <w:p w14:paraId="7BABFC0E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DSA</w:t>
            </w:r>
          </w:p>
        </w:tc>
        <w:tc>
          <w:tcPr>
            <w:tcW w:w="982" w:type="pct"/>
            <w:vAlign w:val="center"/>
          </w:tcPr>
          <w:p w14:paraId="0FF1A18C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83" w:rsidRPr="000E1F46" w14:paraId="0FE4C16C" w14:textId="77777777" w:rsidTr="008F577D">
        <w:trPr>
          <w:trHeight w:val="20"/>
        </w:trPr>
        <w:tc>
          <w:tcPr>
            <w:tcW w:w="1062" w:type="pct"/>
            <w:vMerge/>
            <w:vAlign w:val="center"/>
          </w:tcPr>
          <w:p w14:paraId="6C6405CC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9" w:type="pct"/>
            <w:vAlign w:val="center"/>
          </w:tcPr>
          <w:p w14:paraId="543F45F0" w14:textId="2C15C5BA" w:rsidR="00255C83" w:rsidRPr="008F577D" w:rsidRDefault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Normale</w:t>
            </w:r>
          </w:p>
        </w:tc>
        <w:tc>
          <w:tcPr>
            <w:tcW w:w="680" w:type="pct"/>
            <w:vAlign w:val="center"/>
          </w:tcPr>
          <w:p w14:paraId="1A6AF882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Laterale</w:t>
            </w:r>
          </w:p>
        </w:tc>
        <w:tc>
          <w:tcPr>
            <w:tcW w:w="886" w:type="pct"/>
            <w:vAlign w:val="center"/>
          </w:tcPr>
          <w:p w14:paraId="14CC516C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Correlato al distretto anatomico</w:t>
            </w:r>
          </w:p>
        </w:tc>
        <w:tc>
          <w:tcPr>
            <w:tcW w:w="662" w:type="pct"/>
            <w:vAlign w:val="center"/>
          </w:tcPr>
          <w:p w14:paraId="7D5C4691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DSA</w:t>
            </w:r>
          </w:p>
        </w:tc>
        <w:tc>
          <w:tcPr>
            <w:tcW w:w="982" w:type="pct"/>
            <w:vAlign w:val="center"/>
          </w:tcPr>
          <w:p w14:paraId="580C1A91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83" w:rsidRPr="000E1F46" w14:paraId="61B639F2" w14:textId="77777777" w:rsidTr="008F577D">
        <w:trPr>
          <w:trHeight w:val="20"/>
        </w:trPr>
        <w:tc>
          <w:tcPr>
            <w:tcW w:w="1062" w:type="pct"/>
            <w:vAlign w:val="center"/>
          </w:tcPr>
          <w:p w14:paraId="55DCF944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Vasi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epiaortici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F577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(selettiva carotide comune)</w:t>
            </w:r>
          </w:p>
        </w:tc>
        <w:tc>
          <w:tcPr>
            <w:tcW w:w="729" w:type="pct"/>
            <w:vAlign w:val="center"/>
          </w:tcPr>
          <w:p w14:paraId="195385EA" w14:textId="5A4F2ED6" w:rsidR="00255C83" w:rsidRPr="008F577D" w:rsidRDefault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Normale</w:t>
            </w:r>
          </w:p>
        </w:tc>
        <w:tc>
          <w:tcPr>
            <w:tcW w:w="680" w:type="pct"/>
            <w:vAlign w:val="center"/>
          </w:tcPr>
          <w:p w14:paraId="34451E2D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Idonea per </w:t>
            </w:r>
            <w:r w:rsidRPr="008F577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biforcazione carotidea</w:t>
            </w:r>
          </w:p>
        </w:tc>
        <w:tc>
          <w:tcPr>
            <w:tcW w:w="886" w:type="pct"/>
            <w:vAlign w:val="center"/>
          </w:tcPr>
          <w:p w14:paraId="5AA378B7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Correlato al </w:t>
            </w:r>
            <w:r w:rsidRPr="008F577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distretto anatomico</w:t>
            </w:r>
          </w:p>
        </w:tc>
        <w:tc>
          <w:tcPr>
            <w:tcW w:w="662" w:type="pct"/>
            <w:vAlign w:val="center"/>
          </w:tcPr>
          <w:p w14:paraId="4C5AF28D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DSA</w:t>
            </w:r>
          </w:p>
        </w:tc>
        <w:tc>
          <w:tcPr>
            <w:tcW w:w="982" w:type="pct"/>
            <w:vAlign w:val="center"/>
          </w:tcPr>
          <w:p w14:paraId="5817DE8B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83" w:rsidRPr="000E1F46" w14:paraId="4BEB2EDD" w14:textId="77777777" w:rsidTr="008F577D">
        <w:trPr>
          <w:trHeight w:val="20"/>
        </w:trPr>
        <w:tc>
          <w:tcPr>
            <w:tcW w:w="1062" w:type="pct"/>
            <w:vAlign w:val="center"/>
          </w:tcPr>
          <w:p w14:paraId="26D9F346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Stenting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carotideo</w:t>
            </w:r>
          </w:p>
        </w:tc>
        <w:tc>
          <w:tcPr>
            <w:tcW w:w="729" w:type="pct"/>
            <w:vAlign w:val="center"/>
          </w:tcPr>
          <w:p w14:paraId="12568FA9" w14:textId="2AC49F69" w:rsidR="00255C83" w:rsidRPr="008F577D" w:rsidRDefault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Normale</w:t>
            </w:r>
          </w:p>
        </w:tc>
        <w:tc>
          <w:tcPr>
            <w:tcW w:w="680" w:type="pct"/>
            <w:vAlign w:val="center"/>
          </w:tcPr>
          <w:p w14:paraId="1DD207F6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Laterale</w:t>
            </w:r>
          </w:p>
        </w:tc>
        <w:tc>
          <w:tcPr>
            <w:tcW w:w="886" w:type="pct"/>
            <w:vAlign w:val="center"/>
          </w:tcPr>
          <w:p w14:paraId="1D88195F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Correlato al distretto anatomico</w:t>
            </w:r>
          </w:p>
        </w:tc>
        <w:tc>
          <w:tcPr>
            <w:tcW w:w="662" w:type="pct"/>
            <w:vAlign w:val="center"/>
          </w:tcPr>
          <w:p w14:paraId="09422369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Roadmap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2D con maschera live</w:t>
            </w:r>
          </w:p>
        </w:tc>
        <w:tc>
          <w:tcPr>
            <w:tcW w:w="982" w:type="pct"/>
            <w:vAlign w:val="center"/>
          </w:tcPr>
          <w:p w14:paraId="49553B13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Durante intero rilascio di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stent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nitinolo</w:t>
            </w:r>
            <w:proofErr w:type="spellEnd"/>
          </w:p>
        </w:tc>
      </w:tr>
      <w:tr w:rsidR="00255C83" w:rsidRPr="000E1F46" w14:paraId="2962F9BB" w14:textId="77777777" w:rsidTr="008F577D">
        <w:trPr>
          <w:trHeight w:val="20"/>
        </w:trPr>
        <w:tc>
          <w:tcPr>
            <w:tcW w:w="1062" w:type="pct"/>
            <w:vMerge w:val="restart"/>
            <w:vAlign w:val="center"/>
          </w:tcPr>
          <w:p w14:paraId="1871BC10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Aorta addominale</w:t>
            </w:r>
          </w:p>
        </w:tc>
        <w:tc>
          <w:tcPr>
            <w:tcW w:w="729" w:type="pct"/>
            <w:vAlign w:val="center"/>
          </w:tcPr>
          <w:p w14:paraId="5E487B3E" w14:textId="5424468D" w:rsidR="00255C83" w:rsidRPr="008F577D" w:rsidRDefault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Normale</w:t>
            </w:r>
          </w:p>
        </w:tc>
        <w:tc>
          <w:tcPr>
            <w:tcW w:w="680" w:type="pct"/>
            <w:vAlign w:val="center"/>
          </w:tcPr>
          <w:p w14:paraId="1DACD3AA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Frontale</w:t>
            </w:r>
          </w:p>
        </w:tc>
        <w:tc>
          <w:tcPr>
            <w:tcW w:w="886" w:type="pct"/>
            <w:vAlign w:val="center"/>
          </w:tcPr>
          <w:p w14:paraId="0A40E7F1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Correlato al distretto anatomico</w:t>
            </w:r>
          </w:p>
        </w:tc>
        <w:tc>
          <w:tcPr>
            <w:tcW w:w="662" w:type="pct"/>
            <w:vAlign w:val="center"/>
          </w:tcPr>
          <w:p w14:paraId="770ED174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DSA</w:t>
            </w:r>
          </w:p>
        </w:tc>
        <w:tc>
          <w:tcPr>
            <w:tcW w:w="982" w:type="pct"/>
            <w:vAlign w:val="center"/>
          </w:tcPr>
          <w:p w14:paraId="0E86453B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83" w:rsidRPr="000E1F46" w14:paraId="27366E1A" w14:textId="77777777" w:rsidTr="008F577D">
        <w:trPr>
          <w:trHeight w:val="20"/>
        </w:trPr>
        <w:tc>
          <w:tcPr>
            <w:tcW w:w="1062" w:type="pct"/>
            <w:vMerge/>
            <w:vAlign w:val="center"/>
          </w:tcPr>
          <w:p w14:paraId="55133CF2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9" w:type="pct"/>
            <w:vAlign w:val="center"/>
          </w:tcPr>
          <w:p w14:paraId="5E15EABA" w14:textId="32C5A481" w:rsidR="00FD6BE6" w:rsidRPr="008F577D" w:rsidRDefault="00FD6B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Sovr</w:t>
            </w:r>
            <w:r w:rsidR="00255C83" w:rsidRPr="008F577D">
              <w:rPr>
                <w:rFonts w:asciiTheme="minorHAnsi" w:hAnsiTheme="minorHAnsi" w:cstheme="minorHAnsi"/>
                <w:sz w:val="18"/>
                <w:szCs w:val="18"/>
              </w:rPr>
              <w:t>appeso</w:t>
            </w:r>
          </w:p>
        </w:tc>
        <w:tc>
          <w:tcPr>
            <w:tcW w:w="680" w:type="pct"/>
            <w:vAlign w:val="center"/>
          </w:tcPr>
          <w:p w14:paraId="09DAC11C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Frontale</w:t>
            </w:r>
          </w:p>
        </w:tc>
        <w:tc>
          <w:tcPr>
            <w:tcW w:w="886" w:type="pct"/>
            <w:vAlign w:val="center"/>
          </w:tcPr>
          <w:p w14:paraId="282EF2FD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Correlato al distretto anatomico</w:t>
            </w:r>
            <w:r w:rsidRPr="008F577D" w:rsidDel="00675C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62" w:type="pct"/>
            <w:vAlign w:val="center"/>
          </w:tcPr>
          <w:p w14:paraId="2C2CA702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DSA</w:t>
            </w:r>
          </w:p>
        </w:tc>
        <w:tc>
          <w:tcPr>
            <w:tcW w:w="982" w:type="pct"/>
            <w:vAlign w:val="center"/>
          </w:tcPr>
          <w:p w14:paraId="480FBC10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</w:tr>
      <w:tr w:rsidR="00255C83" w:rsidRPr="000E1F46" w14:paraId="74C4A491" w14:textId="77777777" w:rsidTr="008F577D">
        <w:trPr>
          <w:trHeight w:val="20"/>
        </w:trPr>
        <w:tc>
          <w:tcPr>
            <w:tcW w:w="1062" w:type="pct"/>
            <w:vMerge/>
            <w:vAlign w:val="center"/>
          </w:tcPr>
          <w:p w14:paraId="6E2AB13C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9" w:type="pct"/>
            <w:vAlign w:val="center"/>
          </w:tcPr>
          <w:p w14:paraId="76DE4A2C" w14:textId="0EB36D09" w:rsidR="00FD6BE6" w:rsidRPr="008F577D" w:rsidRDefault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Sovrappeso</w:t>
            </w:r>
          </w:p>
        </w:tc>
        <w:tc>
          <w:tcPr>
            <w:tcW w:w="680" w:type="pct"/>
            <w:vAlign w:val="center"/>
          </w:tcPr>
          <w:p w14:paraId="48D07218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Laterale</w:t>
            </w:r>
          </w:p>
        </w:tc>
        <w:tc>
          <w:tcPr>
            <w:tcW w:w="886" w:type="pct"/>
            <w:vAlign w:val="center"/>
          </w:tcPr>
          <w:p w14:paraId="7FB5E326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Correlato al distretto anatomico</w:t>
            </w:r>
          </w:p>
        </w:tc>
        <w:tc>
          <w:tcPr>
            <w:tcW w:w="662" w:type="pct"/>
            <w:vAlign w:val="center"/>
          </w:tcPr>
          <w:p w14:paraId="7FD8203D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DSA</w:t>
            </w:r>
          </w:p>
        </w:tc>
        <w:tc>
          <w:tcPr>
            <w:tcW w:w="982" w:type="pct"/>
            <w:vAlign w:val="center"/>
          </w:tcPr>
          <w:p w14:paraId="2159B2AE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</w:tr>
      <w:tr w:rsidR="00255C83" w:rsidRPr="000E1F46" w14:paraId="4DAB9B29" w14:textId="77777777" w:rsidTr="008F577D">
        <w:trPr>
          <w:trHeight w:val="20"/>
        </w:trPr>
        <w:tc>
          <w:tcPr>
            <w:tcW w:w="1062" w:type="pct"/>
            <w:vAlign w:val="center"/>
          </w:tcPr>
          <w:p w14:paraId="36EA3375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Endoprotesi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aorta addominale</w:t>
            </w:r>
          </w:p>
        </w:tc>
        <w:tc>
          <w:tcPr>
            <w:tcW w:w="729" w:type="pct"/>
            <w:vAlign w:val="center"/>
          </w:tcPr>
          <w:p w14:paraId="51C4CED1" w14:textId="146AB5A2" w:rsidR="00255C83" w:rsidRPr="008F577D" w:rsidRDefault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Normale</w:t>
            </w:r>
          </w:p>
        </w:tc>
        <w:tc>
          <w:tcPr>
            <w:tcW w:w="680" w:type="pct"/>
            <w:vAlign w:val="center"/>
          </w:tcPr>
          <w:p w14:paraId="063F146D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Frontale</w:t>
            </w:r>
          </w:p>
        </w:tc>
        <w:tc>
          <w:tcPr>
            <w:tcW w:w="886" w:type="pct"/>
            <w:vAlign w:val="center"/>
          </w:tcPr>
          <w:p w14:paraId="3CFF4DAC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Correlato al dato d‘interesse</w:t>
            </w:r>
          </w:p>
        </w:tc>
        <w:tc>
          <w:tcPr>
            <w:tcW w:w="662" w:type="pct"/>
            <w:vAlign w:val="center"/>
          </w:tcPr>
          <w:p w14:paraId="2953A28B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Fluoroscopia</w:t>
            </w:r>
          </w:p>
        </w:tc>
        <w:tc>
          <w:tcPr>
            <w:tcW w:w="982" w:type="pct"/>
            <w:vAlign w:val="center"/>
          </w:tcPr>
          <w:p w14:paraId="088F66EC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Fluoroscopia durante intero rilascio di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endoprotesi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nitinolo</w:t>
            </w:r>
            <w:proofErr w:type="spellEnd"/>
          </w:p>
        </w:tc>
      </w:tr>
      <w:tr w:rsidR="00255C83" w:rsidRPr="000E1F46" w14:paraId="3D36E8C4" w14:textId="77777777" w:rsidTr="008F577D">
        <w:trPr>
          <w:trHeight w:val="20"/>
        </w:trPr>
        <w:tc>
          <w:tcPr>
            <w:tcW w:w="1062" w:type="pct"/>
            <w:vAlign w:val="center"/>
          </w:tcPr>
          <w:p w14:paraId="4B6C5AD9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Fegato per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chemioembolizzazione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(selettiva arteria epatica comune)</w:t>
            </w:r>
          </w:p>
        </w:tc>
        <w:tc>
          <w:tcPr>
            <w:tcW w:w="729" w:type="pct"/>
            <w:vAlign w:val="center"/>
          </w:tcPr>
          <w:p w14:paraId="16E60BCE" w14:textId="5CC6C6A4" w:rsidR="00255C83" w:rsidRPr="008F577D" w:rsidRDefault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Normale</w:t>
            </w:r>
          </w:p>
        </w:tc>
        <w:tc>
          <w:tcPr>
            <w:tcW w:w="680" w:type="pct"/>
            <w:vAlign w:val="center"/>
          </w:tcPr>
          <w:p w14:paraId="125F9091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Frontale</w:t>
            </w:r>
          </w:p>
        </w:tc>
        <w:tc>
          <w:tcPr>
            <w:tcW w:w="886" w:type="pct"/>
            <w:vAlign w:val="center"/>
          </w:tcPr>
          <w:p w14:paraId="7739BD06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Correlato al distretto anatomico</w:t>
            </w:r>
          </w:p>
        </w:tc>
        <w:tc>
          <w:tcPr>
            <w:tcW w:w="662" w:type="pct"/>
            <w:vAlign w:val="center"/>
          </w:tcPr>
          <w:p w14:paraId="7D1591C7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DSA</w:t>
            </w:r>
          </w:p>
        </w:tc>
        <w:tc>
          <w:tcPr>
            <w:tcW w:w="982" w:type="pct"/>
            <w:vAlign w:val="center"/>
          </w:tcPr>
          <w:p w14:paraId="3F867036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83" w:rsidRPr="000E1F46" w14:paraId="7FCCD984" w14:textId="77777777" w:rsidTr="008F577D">
        <w:trPr>
          <w:trHeight w:val="20"/>
        </w:trPr>
        <w:tc>
          <w:tcPr>
            <w:tcW w:w="1062" w:type="pct"/>
            <w:vMerge w:val="restart"/>
            <w:vAlign w:val="center"/>
          </w:tcPr>
          <w:p w14:paraId="7E8C719A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Fegato CT-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cone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beam</w:t>
            </w:r>
            <w:proofErr w:type="spellEnd"/>
          </w:p>
        </w:tc>
        <w:tc>
          <w:tcPr>
            <w:tcW w:w="729" w:type="pct"/>
            <w:vAlign w:val="center"/>
          </w:tcPr>
          <w:p w14:paraId="6CEF2F4F" w14:textId="148A1CA6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Norm</w:t>
            </w:r>
            <w:r w:rsidR="00255C83" w:rsidRPr="008F577D">
              <w:rPr>
                <w:rFonts w:asciiTheme="minorHAnsi" w:hAnsiTheme="minorHAnsi" w:cstheme="minorHAnsi"/>
                <w:sz w:val="18"/>
                <w:szCs w:val="18"/>
              </w:rPr>
              <w:t>ale</w:t>
            </w:r>
          </w:p>
        </w:tc>
        <w:tc>
          <w:tcPr>
            <w:tcW w:w="680" w:type="pct"/>
            <w:vAlign w:val="center"/>
          </w:tcPr>
          <w:p w14:paraId="2EF6C809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Ricostruzione immagini piano </w:t>
            </w:r>
            <w:r w:rsidRPr="008F577D">
              <w:rPr>
                <w:rFonts w:asciiTheme="minorHAnsi" w:hAnsiTheme="minorHAnsi" w:cstheme="minorHAnsi"/>
                <w:b/>
                <w:sz w:val="18"/>
                <w:szCs w:val="18"/>
              </w:rPr>
              <w:t>assiale</w:t>
            </w:r>
          </w:p>
        </w:tc>
        <w:tc>
          <w:tcPr>
            <w:tcW w:w="886" w:type="pct"/>
            <w:vAlign w:val="center"/>
          </w:tcPr>
          <w:p w14:paraId="4C64CF1F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FOV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662" w:type="pct"/>
            <w:vAlign w:val="center"/>
          </w:tcPr>
          <w:p w14:paraId="526AA789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Acquisizione CT</w:t>
            </w:r>
          </w:p>
        </w:tc>
        <w:tc>
          <w:tcPr>
            <w:tcW w:w="982" w:type="pct"/>
            <w:vAlign w:val="center"/>
          </w:tcPr>
          <w:p w14:paraId="60AA135A" w14:textId="77777777" w:rsidR="00FD6BE6" w:rsidRPr="008F577D" w:rsidRDefault="00FD6BE6" w:rsidP="001A27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Acquisizione </w:t>
            </w:r>
            <w:r w:rsidRPr="008F577D">
              <w:rPr>
                <w:rFonts w:asciiTheme="minorHAnsi" w:hAnsiTheme="minorHAnsi" w:cstheme="minorHAnsi"/>
                <w:b/>
                <w:sz w:val="18"/>
                <w:szCs w:val="18"/>
              </w:rPr>
              <w:t>durante</w:t>
            </w: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iniezione mezzo di contrasto endoarterioso in arteria epatica comune</w:t>
            </w:r>
          </w:p>
        </w:tc>
      </w:tr>
      <w:tr w:rsidR="00255C83" w:rsidRPr="000E1F46" w14:paraId="4392855C" w14:textId="77777777" w:rsidTr="008F577D">
        <w:trPr>
          <w:trHeight w:val="20"/>
        </w:trPr>
        <w:tc>
          <w:tcPr>
            <w:tcW w:w="1062" w:type="pct"/>
            <w:vMerge/>
            <w:vAlign w:val="center"/>
          </w:tcPr>
          <w:p w14:paraId="70C18CF8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9" w:type="pct"/>
          </w:tcPr>
          <w:p w14:paraId="4C49F536" w14:textId="50BF63A9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Normale</w:t>
            </w:r>
          </w:p>
        </w:tc>
        <w:tc>
          <w:tcPr>
            <w:tcW w:w="680" w:type="pct"/>
            <w:vAlign w:val="center"/>
          </w:tcPr>
          <w:p w14:paraId="4C5100D8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Ricostruzione immagini piano </w:t>
            </w:r>
            <w:r w:rsidRPr="008F577D">
              <w:rPr>
                <w:rFonts w:asciiTheme="minorHAnsi" w:hAnsiTheme="minorHAnsi" w:cstheme="minorHAnsi"/>
                <w:b/>
                <w:sz w:val="18"/>
                <w:szCs w:val="18"/>
              </w:rPr>
              <w:t>coronale</w:t>
            </w:r>
          </w:p>
        </w:tc>
        <w:tc>
          <w:tcPr>
            <w:tcW w:w="886" w:type="pct"/>
            <w:vAlign w:val="center"/>
          </w:tcPr>
          <w:p w14:paraId="5A9A2B58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FOV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662" w:type="pct"/>
            <w:vAlign w:val="center"/>
          </w:tcPr>
          <w:p w14:paraId="677DB6BE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Acquisizione CT</w:t>
            </w:r>
          </w:p>
        </w:tc>
        <w:tc>
          <w:tcPr>
            <w:tcW w:w="982" w:type="pct"/>
            <w:vAlign w:val="center"/>
          </w:tcPr>
          <w:p w14:paraId="5CD886D1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Acquisizione </w:t>
            </w:r>
            <w:r w:rsidRPr="008F577D">
              <w:rPr>
                <w:rFonts w:asciiTheme="minorHAnsi" w:hAnsiTheme="minorHAnsi" w:cstheme="minorHAnsi"/>
                <w:b/>
                <w:sz w:val="18"/>
                <w:szCs w:val="18"/>
              </w:rPr>
              <w:t>durante</w:t>
            </w: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iniezione mdc endoarterioso in arteria epatica comune</w:t>
            </w:r>
          </w:p>
        </w:tc>
      </w:tr>
      <w:tr w:rsidR="00255C83" w:rsidRPr="000E1F46" w14:paraId="56A79520" w14:textId="77777777" w:rsidTr="008F577D">
        <w:trPr>
          <w:trHeight w:val="20"/>
        </w:trPr>
        <w:tc>
          <w:tcPr>
            <w:tcW w:w="1062" w:type="pct"/>
            <w:vMerge/>
            <w:vAlign w:val="center"/>
          </w:tcPr>
          <w:p w14:paraId="6712E37A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9" w:type="pct"/>
          </w:tcPr>
          <w:p w14:paraId="5AAD9CFB" w14:textId="595F1B51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Normale</w:t>
            </w:r>
          </w:p>
        </w:tc>
        <w:tc>
          <w:tcPr>
            <w:tcW w:w="680" w:type="pct"/>
            <w:vAlign w:val="center"/>
          </w:tcPr>
          <w:p w14:paraId="516C24F8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Ricostruzione immagini piano </w:t>
            </w:r>
            <w:r w:rsidRPr="008F577D">
              <w:rPr>
                <w:rFonts w:asciiTheme="minorHAnsi" w:hAnsiTheme="minorHAnsi" w:cstheme="minorHAnsi"/>
                <w:b/>
                <w:sz w:val="18"/>
                <w:szCs w:val="18"/>
              </w:rPr>
              <w:t>assiale</w:t>
            </w:r>
          </w:p>
        </w:tc>
        <w:tc>
          <w:tcPr>
            <w:tcW w:w="886" w:type="pct"/>
            <w:vAlign w:val="center"/>
          </w:tcPr>
          <w:p w14:paraId="3CD32B7D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FOV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662" w:type="pct"/>
            <w:vAlign w:val="center"/>
          </w:tcPr>
          <w:p w14:paraId="0C383BBF" w14:textId="30A7D2DC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Acquisizione CT</w:t>
            </w:r>
          </w:p>
        </w:tc>
        <w:tc>
          <w:tcPr>
            <w:tcW w:w="982" w:type="pct"/>
            <w:vAlign w:val="center"/>
          </w:tcPr>
          <w:p w14:paraId="6458BFFD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Acquisizione </w:t>
            </w:r>
            <w:r w:rsidRPr="008F577D">
              <w:rPr>
                <w:rFonts w:asciiTheme="minorHAnsi" w:hAnsiTheme="minorHAnsi" w:cstheme="minorHAnsi"/>
                <w:b/>
                <w:sz w:val="18"/>
                <w:szCs w:val="18"/>
              </w:rPr>
              <w:t>dopo</w:t>
            </w: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chemioembolizzazione</w:t>
            </w:r>
            <w:proofErr w:type="spellEnd"/>
          </w:p>
        </w:tc>
      </w:tr>
      <w:tr w:rsidR="00255C83" w:rsidRPr="000E1F46" w14:paraId="1EB14183" w14:textId="77777777" w:rsidTr="008F577D">
        <w:trPr>
          <w:trHeight w:val="20"/>
        </w:trPr>
        <w:tc>
          <w:tcPr>
            <w:tcW w:w="1062" w:type="pct"/>
            <w:vAlign w:val="center"/>
          </w:tcPr>
          <w:p w14:paraId="7610D7D8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Arti inferiori (arterioso) triforcazione arteria poplitea</w:t>
            </w:r>
          </w:p>
        </w:tc>
        <w:tc>
          <w:tcPr>
            <w:tcW w:w="729" w:type="pct"/>
          </w:tcPr>
          <w:p w14:paraId="7F3576E5" w14:textId="315112FF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Normale</w:t>
            </w:r>
          </w:p>
        </w:tc>
        <w:tc>
          <w:tcPr>
            <w:tcW w:w="680" w:type="pct"/>
            <w:vAlign w:val="center"/>
          </w:tcPr>
          <w:p w14:paraId="411F3217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Idonea per triforcazione arteria poplitea</w:t>
            </w:r>
          </w:p>
        </w:tc>
        <w:tc>
          <w:tcPr>
            <w:tcW w:w="886" w:type="pct"/>
            <w:vAlign w:val="center"/>
          </w:tcPr>
          <w:p w14:paraId="64D182C8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Correlato al distretto anatomico</w:t>
            </w:r>
          </w:p>
        </w:tc>
        <w:tc>
          <w:tcPr>
            <w:tcW w:w="662" w:type="pct"/>
            <w:vAlign w:val="center"/>
          </w:tcPr>
          <w:p w14:paraId="5493181C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DSA</w:t>
            </w:r>
          </w:p>
        </w:tc>
        <w:tc>
          <w:tcPr>
            <w:tcW w:w="982" w:type="pct"/>
            <w:vAlign w:val="center"/>
          </w:tcPr>
          <w:p w14:paraId="2A10C1C4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5C83" w:rsidRPr="000E1F46" w14:paraId="76561AE1" w14:textId="77777777" w:rsidTr="008F577D">
        <w:trPr>
          <w:trHeight w:val="20"/>
        </w:trPr>
        <w:tc>
          <w:tcPr>
            <w:tcW w:w="1062" w:type="pct"/>
            <w:vAlign w:val="center"/>
          </w:tcPr>
          <w:p w14:paraId="112B0194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Arti inferiori (arterioso) arterie piede</w:t>
            </w:r>
          </w:p>
        </w:tc>
        <w:tc>
          <w:tcPr>
            <w:tcW w:w="729" w:type="pct"/>
          </w:tcPr>
          <w:p w14:paraId="39E84D14" w14:textId="0E5288A5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Normale</w:t>
            </w:r>
          </w:p>
        </w:tc>
        <w:tc>
          <w:tcPr>
            <w:tcW w:w="680" w:type="pct"/>
            <w:vAlign w:val="center"/>
          </w:tcPr>
          <w:p w14:paraId="1FE1C897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Laterale</w:t>
            </w:r>
          </w:p>
        </w:tc>
        <w:tc>
          <w:tcPr>
            <w:tcW w:w="886" w:type="pct"/>
            <w:vAlign w:val="center"/>
          </w:tcPr>
          <w:p w14:paraId="33D917E8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Correlato al distretto anatomico</w:t>
            </w:r>
          </w:p>
        </w:tc>
        <w:tc>
          <w:tcPr>
            <w:tcW w:w="662" w:type="pct"/>
            <w:vAlign w:val="center"/>
          </w:tcPr>
          <w:p w14:paraId="2A76EAF6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DSA</w:t>
            </w:r>
          </w:p>
        </w:tc>
        <w:tc>
          <w:tcPr>
            <w:tcW w:w="982" w:type="pct"/>
            <w:vAlign w:val="center"/>
          </w:tcPr>
          <w:p w14:paraId="2F20A461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Con piede ruotato verso l’esterno</w:t>
            </w:r>
          </w:p>
        </w:tc>
      </w:tr>
      <w:tr w:rsidR="00255C83" w:rsidRPr="000E1F46" w14:paraId="7FBE490B" w14:textId="77777777" w:rsidTr="008F577D">
        <w:trPr>
          <w:trHeight w:val="20"/>
        </w:trPr>
        <w:tc>
          <w:tcPr>
            <w:tcW w:w="1062" w:type="pct"/>
            <w:vAlign w:val="center"/>
          </w:tcPr>
          <w:p w14:paraId="60522944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Arti inferiori (gamba) avanzamento filo guida</w:t>
            </w:r>
          </w:p>
        </w:tc>
        <w:tc>
          <w:tcPr>
            <w:tcW w:w="729" w:type="pct"/>
          </w:tcPr>
          <w:p w14:paraId="4B05F589" w14:textId="0F50EAC6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Normale</w:t>
            </w:r>
          </w:p>
        </w:tc>
        <w:tc>
          <w:tcPr>
            <w:tcW w:w="680" w:type="pct"/>
            <w:vAlign w:val="center"/>
          </w:tcPr>
          <w:p w14:paraId="3EA96ED3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Idonea per visualizzazione avanzamento filo guida</w:t>
            </w:r>
          </w:p>
        </w:tc>
        <w:tc>
          <w:tcPr>
            <w:tcW w:w="886" w:type="pct"/>
            <w:vAlign w:val="center"/>
          </w:tcPr>
          <w:p w14:paraId="050D5744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Correlato al distretto anatomico</w:t>
            </w:r>
          </w:p>
        </w:tc>
        <w:tc>
          <w:tcPr>
            <w:tcW w:w="662" w:type="pct"/>
            <w:vAlign w:val="center"/>
          </w:tcPr>
          <w:p w14:paraId="6BD99189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>Roadmap</w:t>
            </w:r>
            <w:proofErr w:type="spellEnd"/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 2D con maschera live</w:t>
            </w:r>
          </w:p>
        </w:tc>
        <w:tc>
          <w:tcPr>
            <w:tcW w:w="982" w:type="pct"/>
            <w:vAlign w:val="center"/>
          </w:tcPr>
          <w:p w14:paraId="14B119B3" w14:textId="77777777" w:rsidR="00255C83" w:rsidRPr="008F577D" w:rsidRDefault="00255C83" w:rsidP="00255C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F577D">
              <w:rPr>
                <w:rFonts w:asciiTheme="minorHAnsi" w:hAnsiTheme="minorHAnsi" w:cstheme="minorHAnsi"/>
                <w:sz w:val="18"/>
                <w:szCs w:val="18"/>
              </w:rPr>
              <w:t xml:space="preserve">Acquisizione di circa 10 sec durante avanzamento di filo guida di calibro 0,0014“ </w:t>
            </w:r>
          </w:p>
        </w:tc>
      </w:tr>
    </w:tbl>
    <w:p w14:paraId="554CCD99" w14:textId="7FF0BA23" w:rsidR="00FD6BE6" w:rsidRDefault="00FD6BE6" w:rsidP="002F1DB5">
      <w:pPr>
        <w:jc w:val="both"/>
        <w:rPr>
          <w:rFonts w:ascii="Calibri" w:hAnsi="Calibri"/>
          <w:sz w:val="20"/>
          <w:szCs w:val="20"/>
        </w:rPr>
      </w:pPr>
    </w:p>
    <w:p w14:paraId="5121BF62" w14:textId="591F8C1C" w:rsidR="00255C83" w:rsidRDefault="00255C83" w:rsidP="002F1DB5">
      <w:pPr>
        <w:jc w:val="both"/>
        <w:rPr>
          <w:rFonts w:ascii="Calibri" w:hAnsi="Calibri"/>
          <w:sz w:val="20"/>
          <w:szCs w:val="20"/>
        </w:rPr>
      </w:pPr>
      <w:proofErr w:type="spellStart"/>
      <w:r w:rsidRPr="00787F77">
        <w:rPr>
          <w:rFonts w:ascii="Calibri" w:hAnsi="Calibri"/>
          <w:b/>
          <w:sz w:val="20"/>
          <w:szCs w:val="18"/>
        </w:rPr>
        <w:t>A</w:t>
      </w:r>
      <w:r>
        <w:rPr>
          <w:rFonts w:ascii="Calibri" w:hAnsi="Calibri"/>
          <w:b/>
          <w:sz w:val="20"/>
          <w:szCs w:val="18"/>
        </w:rPr>
        <w:t>ngiografi</w:t>
      </w:r>
      <w:proofErr w:type="spellEnd"/>
      <w:r>
        <w:rPr>
          <w:rFonts w:ascii="Calibri" w:hAnsi="Calibri"/>
          <w:b/>
          <w:sz w:val="20"/>
          <w:szCs w:val="18"/>
        </w:rPr>
        <w:t xml:space="preserve"> fissi cardiologici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1068"/>
        <w:gridCol w:w="1843"/>
        <w:gridCol w:w="1559"/>
        <w:gridCol w:w="1154"/>
        <w:gridCol w:w="1701"/>
      </w:tblGrid>
      <w:tr w:rsidR="00255C83" w:rsidRPr="000E1F46" w14:paraId="478CE2BE" w14:textId="77777777" w:rsidTr="008F577D">
        <w:trPr>
          <w:trHeight w:val="2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473FDB" w14:textId="77777777" w:rsidR="00FD6BE6" w:rsidRPr="008F577D" w:rsidRDefault="00FD6BE6" w:rsidP="008F577D">
            <w:pPr>
              <w:widowControl w:val="0"/>
              <w:tabs>
                <w:tab w:val="left" w:pos="0"/>
              </w:tabs>
              <w:ind w:firstLine="16"/>
              <w:rPr>
                <w:rFonts w:ascii="Calibri" w:hAnsi="Calibri"/>
                <w:b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sz w:val="18"/>
                <w:szCs w:val="18"/>
              </w:rPr>
              <w:t>Distretto anatomico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41699764" w14:textId="74879067" w:rsidR="00FD6BE6" w:rsidRPr="008F577D" w:rsidRDefault="00FD6BE6" w:rsidP="008F577D">
            <w:pPr>
              <w:widowControl w:val="0"/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sz w:val="18"/>
                <w:szCs w:val="18"/>
              </w:rPr>
              <w:t>BMI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AE1A136" w14:textId="77777777" w:rsidR="00FD6BE6" w:rsidRPr="008F577D" w:rsidRDefault="00FD6BE6" w:rsidP="008F577D">
            <w:pPr>
              <w:widowControl w:val="0"/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sz w:val="18"/>
                <w:szCs w:val="18"/>
              </w:rPr>
              <w:t>Proiezione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F24BD8" w14:textId="77777777" w:rsidR="00FD6BE6" w:rsidRPr="008F577D" w:rsidRDefault="00FD6BE6" w:rsidP="008F577D">
            <w:pPr>
              <w:widowControl w:val="0"/>
              <w:tabs>
                <w:tab w:val="left" w:pos="0"/>
              </w:tabs>
              <w:ind w:firstLine="8"/>
              <w:rPr>
                <w:rFonts w:ascii="Calibri" w:hAnsi="Calibri"/>
                <w:b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sz w:val="18"/>
                <w:szCs w:val="18"/>
              </w:rPr>
              <w:t>FOV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544BED" w14:textId="7EFDC7E5" w:rsidR="00FD6BE6" w:rsidRPr="008F577D" w:rsidRDefault="00FD6BE6" w:rsidP="008F577D">
            <w:pPr>
              <w:widowControl w:val="0"/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sz w:val="18"/>
                <w:szCs w:val="18"/>
              </w:rPr>
              <w:t>Acquisizione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F18E41" w14:textId="77777777" w:rsidR="00FD6BE6" w:rsidRPr="008F577D" w:rsidRDefault="00FD6BE6" w:rsidP="008F577D">
            <w:pPr>
              <w:widowControl w:val="0"/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F577D">
              <w:rPr>
                <w:rFonts w:ascii="Calibri" w:hAnsi="Calibri"/>
                <w:b/>
                <w:sz w:val="18"/>
                <w:szCs w:val="18"/>
              </w:rPr>
              <w:t xml:space="preserve">Ulteriori indicazioni </w:t>
            </w:r>
          </w:p>
        </w:tc>
      </w:tr>
      <w:tr w:rsidR="00255C83" w:rsidRPr="000E1F46" w14:paraId="011C6337" w14:textId="77777777" w:rsidTr="008F577D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2E3648D" w14:textId="7777777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Coronaria Sinistra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8951A4F" w14:textId="4ED48040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Norm</w:t>
            </w:r>
            <w:r w:rsidR="00255C83" w:rsidRPr="008F577D">
              <w:rPr>
                <w:rFonts w:ascii="Calibri" w:hAnsi="Calibri"/>
                <w:sz w:val="18"/>
                <w:szCs w:val="18"/>
              </w:rPr>
              <w:t>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1F4588" w14:textId="7777777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Obliqua Anteriore Destra 30°</w:t>
            </w:r>
          </w:p>
          <w:p w14:paraId="39BB546A" w14:textId="7777777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lastRenderedPageBreak/>
              <w:t>Caud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20°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A23076" w14:textId="7777777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lastRenderedPageBreak/>
              <w:t xml:space="preserve">Correlato al distretto </w:t>
            </w:r>
            <w:r w:rsidRPr="008F577D">
              <w:rPr>
                <w:rFonts w:ascii="Calibri" w:hAnsi="Calibri"/>
                <w:sz w:val="18"/>
                <w:szCs w:val="18"/>
              </w:rPr>
              <w:lastRenderedPageBreak/>
              <w:t>anatomico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A036D" w14:textId="7777777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lastRenderedPageBreak/>
              <w:t>DA 15 f/s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216EE" w14:textId="77777777" w:rsidR="00FD6BE6" w:rsidRPr="008F577D" w:rsidRDefault="00FD6BE6">
            <w:pPr>
              <w:widowControl w:val="0"/>
              <w:tabs>
                <w:tab w:val="left" w:pos="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Acquisizione durante iniezione </w:t>
            </w:r>
            <w:r w:rsidRPr="008F577D">
              <w:rPr>
                <w:rFonts w:ascii="Calibri" w:hAnsi="Calibri"/>
                <w:sz w:val="18"/>
                <w:szCs w:val="18"/>
              </w:rPr>
              <w:lastRenderedPageBreak/>
              <w:t>mezzo di contrasto</w:t>
            </w:r>
          </w:p>
        </w:tc>
      </w:tr>
      <w:tr w:rsidR="00255C83" w:rsidRPr="000E1F46" w14:paraId="2E1101ED" w14:textId="77777777" w:rsidTr="008F577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3916D37A" w14:textId="7777777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BBBC664" w14:textId="19B6648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Sovr</w:t>
            </w:r>
            <w:r w:rsidR="00255C83" w:rsidRPr="008F577D">
              <w:rPr>
                <w:rFonts w:ascii="Calibri" w:hAnsi="Calibri"/>
                <w:sz w:val="18"/>
                <w:szCs w:val="18"/>
              </w:rPr>
              <w:t>appeso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B6ABD1" w14:textId="7777777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Obliqua Anteriore Sinistra 45°</w:t>
            </w:r>
          </w:p>
          <w:p w14:paraId="53EA4153" w14:textId="7777777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Caud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30°</w:t>
            </w:r>
          </w:p>
          <w:p w14:paraId="5CD8E32B" w14:textId="7777777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(Spider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view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FD68B" w14:textId="7777777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Correlato al distretto anatomico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657E1" w14:textId="7777777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DA 15 f/s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63438" w14:textId="77777777" w:rsidR="00FD6BE6" w:rsidRPr="008F577D" w:rsidRDefault="00FD6BE6">
            <w:pPr>
              <w:widowControl w:val="0"/>
              <w:tabs>
                <w:tab w:val="left" w:pos="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Acquisizione durante iniezione mezzo di contrasto</w:t>
            </w:r>
          </w:p>
        </w:tc>
      </w:tr>
      <w:tr w:rsidR="00255C83" w:rsidRPr="000E1F46" w14:paraId="0014E71B" w14:textId="77777777" w:rsidTr="008F577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D83AF2C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1FE40F2A" w14:textId="2E4B76B0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Normale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26927B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Obliqua Anteriore Sinistra 45°</w:t>
            </w:r>
          </w:p>
          <w:p w14:paraId="61CE3274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Cran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30°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7267B4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Correlato al distretto anatomico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013CE2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DA 15 f/s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9716F" w14:textId="77777777" w:rsidR="00255C83" w:rsidRPr="008F577D" w:rsidRDefault="00255C83">
            <w:pPr>
              <w:widowControl w:val="0"/>
              <w:tabs>
                <w:tab w:val="left" w:pos="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Acquisizione durante iniezione mezzo di contrasto</w:t>
            </w:r>
          </w:p>
        </w:tc>
      </w:tr>
      <w:tr w:rsidR="00255C83" w:rsidRPr="000E1F46" w14:paraId="4EFEF2B6" w14:textId="77777777" w:rsidTr="008F577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3CF2B539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61F3150" w14:textId="2014FFBA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Normale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B396DD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Obliqua Anteriore Destra 40°</w:t>
            </w:r>
          </w:p>
          <w:p w14:paraId="45AF7D18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Cran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20°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5ECF44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Correlato al distretto anatomico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263D4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DA 15 f/s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FCAD3B" w14:textId="77777777" w:rsidR="00255C83" w:rsidRPr="008F577D" w:rsidRDefault="00255C83">
            <w:pPr>
              <w:widowControl w:val="0"/>
              <w:tabs>
                <w:tab w:val="left" w:pos="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Acquisizione durante iniezione mezzo di contrasto</w:t>
            </w:r>
          </w:p>
        </w:tc>
      </w:tr>
      <w:tr w:rsidR="00255C83" w:rsidRPr="000E1F46" w14:paraId="31181CBA" w14:textId="77777777" w:rsidTr="008F577D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5B20024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Coronaria Destra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8BC3E9E" w14:textId="60A3487A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Normale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BB0F90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Obliqua Anteriore Sinistra 45°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0CAD3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Correlato al distretto anatomico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1CD61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DA 15 f/s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B0DC13" w14:textId="77777777" w:rsidR="00255C83" w:rsidRPr="008F577D" w:rsidRDefault="00255C83">
            <w:pPr>
              <w:widowControl w:val="0"/>
              <w:tabs>
                <w:tab w:val="left" w:pos="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Acquisizione durante iniezione mezzo di contrasto</w:t>
            </w:r>
          </w:p>
        </w:tc>
      </w:tr>
      <w:tr w:rsidR="00255C83" w:rsidRPr="000E1F46" w14:paraId="712830C5" w14:textId="77777777" w:rsidTr="008F577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0512E7D0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4153BAAE" w14:textId="73205C3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Normale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2D6DD1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Antero Posteriore</w:t>
            </w:r>
          </w:p>
          <w:p w14:paraId="1DDAC524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Cran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45°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9C43A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Correlato al distretto anatomico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79D039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DA 15 f/s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35C498" w14:textId="77777777" w:rsidR="00255C83" w:rsidRPr="008F577D" w:rsidRDefault="00255C83">
            <w:pPr>
              <w:widowControl w:val="0"/>
              <w:tabs>
                <w:tab w:val="left" w:pos="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Acquisizione durante iniezione mezzo di contrasto</w:t>
            </w:r>
          </w:p>
        </w:tc>
      </w:tr>
      <w:tr w:rsidR="00255C83" w:rsidRPr="000E1F46" w14:paraId="796EE050" w14:textId="77777777" w:rsidTr="008F577D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DE3E091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Arco Aortico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A2AE861" w14:textId="3B7E9966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Normale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219293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Obliqua Anteriore Sinistra 45°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0FA3A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Correlato al distretto anatomico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C6169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DA 15 f/s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1A08F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Acquisizione durante iniezione mezzo di contrasto</w:t>
            </w:r>
          </w:p>
        </w:tc>
      </w:tr>
      <w:tr w:rsidR="00255C83" w:rsidRPr="000E1F46" w14:paraId="672179F4" w14:textId="77777777" w:rsidTr="008F577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2DA06210" w14:textId="7777777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7CDEC32B" w14:textId="02CFBBCB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S</w:t>
            </w:r>
            <w:r w:rsidR="00255C83" w:rsidRPr="008F577D">
              <w:rPr>
                <w:rFonts w:ascii="Calibri" w:hAnsi="Calibri"/>
                <w:sz w:val="18"/>
                <w:szCs w:val="18"/>
              </w:rPr>
              <w:t>ovrappeso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F25424" w14:textId="7777777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Obliqua Anteriore Sinistra 45°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92A4F2" w14:textId="7777777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Correlato al distretto anatomico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CEB6C6" w14:textId="7777777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DA 30 f/s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6A220" w14:textId="77777777" w:rsidR="00FD6BE6" w:rsidRPr="008F577D" w:rsidRDefault="00FD6BE6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Acquisizione durante iniezione mezzo di contrasto</w:t>
            </w:r>
          </w:p>
        </w:tc>
      </w:tr>
      <w:tr w:rsidR="00255C83" w:rsidRPr="000E1F46" w14:paraId="392E833B" w14:textId="77777777" w:rsidTr="008F577D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A5071FE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Arteria Mammaria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B31C369" w14:textId="76641723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Normale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227E71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Obliqua Anteriore Destra 30°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599315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Correlato al distretto anatomico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C8B41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DA 15 f/s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73BEA" w14:textId="77777777" w:rsidR="00255C83" w:rsidRPr="008F577D" w:rsidRDefault="00255C83">
            <w:pPr>
              <w:widowControl w:val="0"/>
              <w:tabs>
                <w:tab w:val="left" w:pos="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Acquisizione durante iniezione mezzo di contrasto</w:t>
            </w:r>
          </w:p>
        </w:tc>
      </w:tr>
      <w:tr w:rsidR="00255C83" w:rsidRPr="000E1F46" w14:paraId="7AAA75F6" w14:textId="77777777" w:rsidTr="008F577D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86D3B03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Arteria Carotide (biforcazione)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17DADFF" w14:textId="78D882FD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Normale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8C32F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Obliqua Anteriore Destra o Sinistra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B4E114" w14:textId="77777777" w:rsidR="00255C83" w:rsidRPr="008F577D" w:rsidRDefault="00255C83">
            <w:pPr>
              <w:widowControl w:val="0"/>
              <w:tabs>
                <w:tab w:val="left" w:pos="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Correlato al distretto anatomico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B919B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DSA 15 f/s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7DE33E" w14:textId="77777777" w:rsidR="00255C83" w:rsidRPr="008F577D" w:rsidRDefault="00255C83">
            <w:pPr>
              <w:widowControl w:val="0"/>
              <w:tabs>
                <w:tab w:val="left" w:pos="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Acquisizione durante iniezione mezzo di contrasto</w:t>
            </w:r>
          </w:p>
        </w:tc>
      </w:tr>
      <w:tr w:rsidR="00255C83" w:rsidRPr="000E1F46" w14:paraId="07BDE9D4" w14:textId="77777777" w:rsidTr="008F577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787C549A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54C68A0F" w14:textId="25261C9F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Normale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AB53DD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Obliqua Anteriore Destra o Sinistra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BD2D23" w14:textId="77777777" w:rsidR="00255C83" w:rsidRPr="008F577D" w:rsidRDefault="00255C83">
            <w:pPr>
              <w:widowControl w:val="0"/>
              <w:tabs>
                <w:tab w:val="left" w:pos="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Correlato al distretto anatomico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9681D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8F577D">
              <w:rPr>
                <w:rFonts w:ascii="Calibri" w:hAnsi="Calibri"/>
                <w:sz w:val="18"/>
                <w:szCs w:val="18"/>
                <w:lang w:val="en-US"/>
              </w:rPr>
              <w:t xml:space="preserve">Roadmap 2D con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  <w:lang w:val="en-US"/>
              </w:rPr>
              <w:t>maschera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  <w:lang w:val="en-US"/>
              </w:rPr>
              <w:t xml:space="preserve"> live 10 p/s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BF68E" w14:textId="77777777" w:rsidR="00255C83" w:rsidRPr="008F577D" w:rsidRDefault="00255C83">
            <w:pPr>
              <w:widowControl w:val="0"/>
              <w:tabs>
                <w:tab w:val="left" w:pos="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Acquisizione dopo iniezione mezzo di contrasto</w:t>
            </w:r>
          </w:p>
        </w:tc>
      </w:tr>
      <w:tr w:rsidR="00255C83" w:rsidRPr="000E1F46" w14:paraId="2D54AAA9" w14:textId="77777777" w:rsidTr="008F577D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02523" w14:textId="77777777" w:rsidR="00255C83" w:rsidRPr="008F577D" w:rsidRDefault="00255C83">
            <w:pPr>
              <w:widowControl w:val="0"/>
              <w:tabs>
                <w:tab w:val="left" w:pos="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Ventricolo Sinistro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D6F41" w14:textId="4224CB3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Normale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1EBA6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Obliqua Anteriore Destra 35°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A33BD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Correlato al distretto anatomico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FE433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DA 15 f/s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27330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Acquisizione durante iniezione mezzo di contrasto </w:t>
            </w:r>
          </w:p>
        </w:tc>
      </w:tr>
      <w:tr w:rsidR="00255C83" w:rsidRPr="000E1F46" w14:paraId="3192224D" w14:textId="77777777" w:rsidTr="008F57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EA24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Coronaria sinistra: ramo discendente anteriore medio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2B44" w14:textId="1894D373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Normale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8E6C" w14:textId="77777777" w:rsidR="00255C83" w:rsidRPr="008F577D" w:rsidRDefault="00255C8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AP (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antero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>-posteriore) – Craniata da 30° fino a 40°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79FC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Correlato al distretto anatomico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8D96" w14:textId="77777777" w:rsidR="00255C83" w:rsidRPr="008F577D" w:rsidRDefault="00255C83">
            <w:pPr>
              <w:widowControl w:val="0"/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>DA 15 f/s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B9EA" w14:textId="77777777" w:rsidR="00255C83" w:rsidRPr="008F577D" w:rsidRDefault="00255C83">
            <w:pPr>
              <w:rPr>
                <w:rFonts w:ascii="Calibri" w:hAnsi="Calibri"/>
                <w:sz w:val="18"/>
                <w:szCs w:val="18"/>
              </w:rPr>
            </w:pPr>
            <w:r w:rsidRPr="008F577D">
              <w:rPr>
                <w:rFonts w:ascii="Calibri" w:hAnsi="Calibri"/>
                <w:sz w:val="18"/>
                <w:szCs w:val="18"/>
              </w:rPr>
              <w:t xml:space="preserve">Immagine statica con sistema di magnificazione dello </w:t>
            </w:r>
            <w:proofErr w:type="spellStart"/>
            <w:r w:rsidRPr="008F577D">
              <w:rPr>
                <w:rFonts w:ascii="Calibri" w:hAnsi="Calibri"/>
                <w:sz w:val="18"/>
                <w:szCs w:val="18"/>
              </w:rPr>
              <w:t>stent</w:t>
            </w:r>
            <w:proofErr w:type="spellEnd"/>
            <w:r w:rsidRPr="008F577D">
              <w:rPr>
                <w:rFonts w:ascii="Calibri" w:hAnsi="Calibri"/>
                <w:sz w:val="18"/>
                <w:szCs w:val="18"/>
              </w:rPr>
              <w:t xml:space="preserve"> medicato di ultima generazione (lega o acciaio)</w:t>
            </w:r>
          </w:p>
        </w:tc>
      </w:tr>
    </w:tbl>
    <w:p w14:paraId="73343B50" w14:textId="77777777" w:rsidR="00FD6BE6" w:rsidRDefault="00FD6BE6" w:rsidP="002F1DB5">
      <w:pPr>
        <w:jc w:val="both"/>
        <w:rPr>
          <w:rFonts w:ascii="Calibri" w:hAnsi="Calibri"/>
          <w:sz w:val="20"/>
          <w:szCs w:val="20"/>
        </w:rPr>
      </w:pPr>
    </w:p>
    <w:p w14:paraId="4989170D" w14:textId="77777777" w:rsidR="00A97D7C" w:rsidRDefault="00A97D7C" w:rsidP="00A97D7C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Note:</w:t>
      </w:r>
    </w:p>
    <w:p w14:paraId="2B462757" w14:textId="77777777" w:rsidR="00A97D7C" w:rsidRDefault="00A97D7C" w:rsidP="00A97D7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3D5FF15F" w14:textId="77777777" w:rsidR="00A97D7C" w:rsidRDefault="00A97D7C" w:rsidP="00A97D7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</w:t>
      </w:r>
    </w:p>
    <w:p w14:paraId="15C4FF0E" w14:textId="77777777" w:rsidR="00A97D7C" w:rsidRDefault="00A97D7C" w:rsidP="002F1DB5">
      <w:pPr>
        <w:jc w:val="both"/>
        <w:rPr>
          <w:rFonts w:ascii="Calibri" w:hAnsi="Calibri"/>
          <w:sz w:val="20"/>
          <w:szCs w:val="20"/>
        </w:rPr>
      </w:pPr>
    </w:p>
    <w:p w14:paraId="1CD1352B" w14:textId="409C1DC0" w:rsidR="002F1DB5" w:rsidRDefault="002F1DB5" w:rsidP="002F1DB5">
      <w:pPr>
        <w:numPr>
          <w:ilvl w:val="0"/>
          <w:numId w:val="44"/>
        </w:numPr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Relativamente a</w:t>
      </w:r>
      <w:r w:rsidR="00497EE0">
        <w:rPr>
          <w:rFonts w:ascii="Calibri" w:hAnsi="Calibri" w:cs="Arial"/>
          <w:i/>
          <w:iCs/>
          <w:sz w:val="20"/>
          <w:szCs w:val="20"/>
        </w:rPr>
        <w:t xml:space="preserve">gli </w:t>
      </w:r>
      <w:proofErr w:type="spellStart"/>
      <w:r w:rsidR="00497EE0" w:rsidRPr="008F577D">
        <w:rPr>
          <w:rFonts w:ascii="Calibri" w:hAnsi="Calibri" w:cs="Arial"/>
          <w:b/>
          <w:i/>
          <w:iCs/>
          <w:sz w:val="20"/>
          <w:szCs w:val="20"/>
        </w:rPr>
        <w:t>angiografi</w:t>
      </w:r>
      <w:proofErr w:type="spellEnd"/>
      <w:r w:rsidR="00497EE0" w:rsidRPr="008F577D">
        <w:rPr>
          <w:rFonts w:ascii="Calibri" w:hAnsi="Calibri" w:cs="Arial"/>
          <w:b/>
          <w:i/>
          <w:iCs/>
          <w:sz w:val="20"/>
          <w:szCs w:val="20"/>
        </w:rPr>
        <w:t xml:space="preserve"> fissi</w:t>
      </w:r>
      <w:r>
        <w:rPr>
          <w:rFonts w:ascii="Calibri" w:hAnsi="Calibri" w:cs="Arial"/>
          <w:i/>
          <w:iCs/>
          <w:sz w:val="20"/>
          <w:szCs w:val="20"/>
        </w:rPr>
        <w:t xml:space="preserve">, quali ritenete possano essere </w:t>
      </w:r>
      <w:r>
        <w:rPr>
          <w:rFonts w:ascii="Calibri" w:hAnsi="Calibri" w:cs="Arial"/>
          <w:b/>
          <w:i/>
          <w:iCs/>
          <w:sz w:val="20"/>
          <w:szCs w:val="20"/>
        </w:rPr>
        <w:t>ulteriori caratteristiche tecniche</w:t>
      </w:r>
      <w:r w:rsidR="00650545">
        <w:rPr>
          <w:rFonts w:ascii="Calibri" w:hAnsi="Calibri" w:cs="Arial"/>
          <w:b/>
          <w:i/>
          <w:iCs/>
          <w:sz w:val="20"/>
          <w:szCs w:val="20"/>
        </w:rPr>
        <w:t>,</w:t>
      </w:r>
      <w:r w:rsidR="004A32AA">
        <w:rPr>
          <w:rFonts w:ascii="Calibri" w:hAnsi="Calibri" w:cs="Arial"/>
          <w:b/>
          <w:i/>
          <w:iCs/>
          <w:sz w:val="20"/>
          <w:szCs w:val="20"/>
        </w:rPr>
        <w:t xml:space="preserve"> </w:t>
      </w:r>
      <w:r w:rsidR="00650545">
        <w:rPr>
          <w:rFonts w:ascii="Calibri" w:hAnsi="Calibri" w:cs="Arial"/>
          <w:b/>
          <w:i/>
          <w:iCs/>
          <w:sz w:val="20"/>
          <w:szCs w:val="20"/>
        </w:rPr>
        <w:t xml:space="preserve">ulteriori servizi/lavori o altri elementi innovativi </w:t>
      </w:r>
      <w:r>
        <w:rPr>
          <w:rFonts w:ascii="Calibri" w:hAnsi="Calibri" w:cs="Arial"/>
          <w:i/>
          <w:iCs/>
          <w:sz w:val="20"/>
          <w:szCs w:val="20"/>
        </w:rPr>
        <w:t>di particolare interesse</w:t>
      </w:r>
      <w:r>
        <w:rPr>
          <w:rFonts w:ascii="Calibri" w:hAnsi="Calibri" w:cs="Arial"/>
          <w:b/>
          <w:i/>
          <w:iCs/>
          <w:sz w:val="20"/>
          <w:szCs w:val="20"/>
        </w:rPr>
        <w:t xml:space="preserve"> </w:t>
      </w:r>
      <w:r>
        <w:rPr>
          <w:rFonts w:ascii="Calibri" w:hAnsi="Calibri" w:cs="Arial"/>
          <w:i/>
          <w:iCs/>
          <w:sz w:val="20"/>
          <w:szCs w:val="20"/>
        </w:rPr>
        <w:t xml:space="preserve">per le Amministrazioni? </w:t>
      </w:r>
    </w:p>
    <w:p w14:paraId="20F16C3E" w14:textId="77777777" w:rsidR="002F1DB5" w:rsidRDefault="002F1DB5" w:rsidP="002F1DB5">
      <w:pPr>
        <w:pStyle w:val="Paragrafoelenco"/>
        <w:tabs>
          <w:tab w:val="num" w:pos="1260"/>
        </w:tabs>
        <w:ind w:left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Risposta:</w:t>
      </w:r>
    </w:p>
    <w:p w14:paraId="68D25426" w14:textId="4CC41771" w:rsidR="002F1DB5" w:rsidRPr="008F577D" w:rsidRDefault="002F1DB5" w:rsidP="008F577D">
      <w:pPr>
        <w:tabs>
          <w:tab w:val="num" w:pos="126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8F577D">
        <w:rPr>
          <w:rFonts w:ascii="Calibri" w:hAnsi="Calibr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2A6A">
        <w:rPr>
          <w:rFonts w:ascii="Calibri" w:hAnsi="Calibri" w:cs="Arial"/>
          <w:b/>
          <w:bCs/>
          <w:sz w:val="20"/>
          <w:szCs w:val="20"/>
        </w:rPr>
        <w:t>____________</w:t>
      </w:r>
    </w:p>
    <w:p w14:paraId="67F31689" w14:textId="6087A8F4" w:rsidR="002F1DB5" w:rsidRDefault="002F1DB5" w:rsidP="002F1DB5">
      <w:pPr>
        <w:jc w:val="both"/>
        <w:rPr>
          <w:rFonts w:ascii="Calibri" w:hAnsi="Calibri"/>
          <w:sz w:val="20"/>
          <w:szCs w:val="20"/>
        </w:rPr>
      </w:pPr>
    </w:p>
    <w:p w14:paraId="21A3100D" w14:textId="21217644" w:rsidR="007150FC" w:rsidRPr="008F577D" w:rsidRDefault="007150FC" w:rsidP="007150FC">
      <w:pPr>
        <w:numPr>
          <w:ilvl w:val="0"/>
          <w:numId w:val="44"/>
        </w:numPr>
        <w:ind w:left="357" w:hanging="357"/>
        <w:jc w:val="both"/>
        <w:rPr>
          <w:rFonts w:ascii="Calibri" w:hAnsi="Calibri" w:cs="Arial"/>
          <w:bCs/>
          <w:i/>
          <w:sz w:val="20"/>
          <w:szCs w:val="20"/>
        </w:rPr>
      </w:pPr>
      <w:r w:rsidRPr="008F577D">
        <w:rPr>
          <w:rFonts w:ascii="Calibri" w:hAnsi="Calibri" w:cs="Arial"/>
          <w:bCs/>
          <w:i/>
          <w:sz w:val="20"/>
          <w:szCs w:val="20"/>
        </w:rPr>
        <w:t>Qual è la</w:t>
      </w:r>
      <w:r w:rsidR="00BF38A0">
        <w:rPr>
          <w:rFonts w:ascii="Calibri" w:hAnsi="Calibri" w:cs="Arial"/>
          <w:bCs/>
          <w:i/>
          <w:sz w:val="20"/>
          <w:szCs w:val="20"/>
        </w:rPr>
        <w:t xml:space="preserve"> massima</w:t>
      </w:r>
      <w:r w:rsidRPr="008F577D">
        <w:rPr>
          <w:rFonts w:ascii="Calibri" w:hAnsi="Calibri" w:cs="Arial"/>
          <w:bCs/>
          <w:i/>
          <w:sz w:val="20"/>
          <w:szCs w:val="20"/>
        </w:rPr>
        <w:t xml:space="preserve"> </w:t>
      </w:r>
      <w:r w:rsidRPr="008F577D">
        <w:rPr>
          <w:rFonts w:ascii="Calibri" w:hAnsi="Calibri" w:cs="Arial"/>
          <w:b/>
          <w:bCs/>
          <w:i/>
          <w:sz w:val="20"/>
          <w:szCs w:val="20"/>
        </w:rPr>
        <w:t>capacità mensile</w:t>
      </w:r>
      <w:r w:rsidRPr="008F577D">
        <w:rPr>
          <w:rFonts w:ascii="Calibri" w:hAnsi="Calibri" w:cs="Arial"/>
          <w:bCs/>
          <w:i/>
          <w:sz w:val="20"/>
          <w:szCs w:val="20"/>
        </w:rPr>
        <w:t xml:space="preserve"> di consegna/installazione/collaudo sostenibile dalla Vostra Azienda per le apparecchiature in oggetto?</w:t>
      </w:r>
    </w:p>
    <w:p w14:paraId="44B87217" w14:textId="77777777" w:rsidR="00255C83" w:rsidRPr="008F577D" w:rsidRDefault="00255C83" w:rsidP="008F577D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8F577D">
        <w:rPr>
          <w:rFonts w:ascii="Calibri" w:hAnsi="Calibri" w:cs="Arial"/>
          <w:b/>
          <w:bCs/>
          <w:sz w:val="20"/>
          <w:szCs w:val="20"/>
        </w:rPr>
        <w:t>Risposta:</w:t>
      </w:r>
    </w:p>
    <w:p w14:paraId="62E079A3" w14:textId="77777777" w:rsidR="00422A6A" w:rsidRPr="00787F77" w:rsidRDefault="00422A6A" w:rsidP="00422A6A">
      <w:pPr>
        <w:tabs>
          <w:tab w:val="num" w:pos="126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787F77">
        <w:rPr>
          <w:rFonts w:ascii="Calibri" w:hAnsi="Calibr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/>
          <w:bCs/>
          <w:sz w:val="20"/>
          <w:szCs w:val="20"/>
        </w:rPr>
        <w:t>____________</w:t>
      </w:r>
    </w:p>
    <w:p w14:paraId="73B472B6" w14:textId="77777777" w:rsidR="002F1DB5" w:rsidRDefault="002F1DB5" w:rsidP="002F1DB5">
      <w:pPr>
        <w:jc w:val="both"/>
        <w:rPr>
          <w:rFonts w:ascii="Calibri" w:hAnsi="Calibri"/>
          <w:sz w:val="20"/>
          <w:szCs w:val="20"/>
        </w:rPr>
      </w:pPr>
    </w:p>
    <w:p w14:paraId="6CA1B45D" w14:textId="542D49FF" w:rsidR="002F1DB5" w:rsidRDefault="002F1DB5" w:rsidP="002F1DB5">
      <w:pPr>
        <w:numPr>
          <w:ilvl w:val="0"/>
          <w:numId w:val="44"/>
        </w:numPr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In merito alle </w:t>
      </w:r>
      <w:r w:rsidRPr="008F577D">
        <w:rPr>
          <w:rFonts w:ascii="Calibri" w:hAnsi="Calibri" w:cs="Arial"/>
          <w:b/>
          <w:i/>
          <w:iCs/>
          <w:sz w:val="20"/>
          <w:szCs w:val="20"/>
        </w:rPr>
        <w:t xml:space="preserve">precedenti edizioni di gara relative alla fornitura in acquisto e </w:t>
      </w:r>
      <w:r w:rsidR="00497EE0" w:rsidRPr="008F577D">
        <w:rPr>
          <w:rFonts w:ascii="Calibri" w:hAnsi="Calibri" w:cs="Arial"/>
          <w:b/>
          <w:i/>
          <w:iCs/>
          <w:sz w:val="20"/>
          <w:szCs w:val="20"/>
        </w:rPr>
        <w:t>noleggio</w:t>
      </w:r>
      <w:r w:rsidRPr="008F577D">
        <w:rPr>
          <w:rFonts w:ascii="Calibri" w:hAnsi="Calibri" w:cs="Arial"/>
          <w:b/>
          <w:i/>
          <w:iCs/>
          <w:sz w:val="20"/>
          <w:szCs w:val="20"/>
        </w:rPr>
        <w:t xml:space="preserve"> de</w:t>
      </w:r>
      <w:r w:rsidR="00497EE0" w:rsidRPr="008F577D">
        <w:rPr>
          <w:rFonts w:ascii="Calibri" w:hAnsi="Calibri" w:cs="Arial"/>
          <w:b/>
          <w:i/>
          <w:iCs/>
          <w:sz w:val="20"/>
          <w:szCs w:val="20"/>
        </w:rPr>
        <w:t>gli</w:t>
      </w:r>
      <w:r w:rsidR="00497EE0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="00497EE0" w:rsidRPr="008F577D">
        <w:rPr>
          <w:rFonts w:ascii="Calibri" w:hAnsi="Calibri" w:cs="Arial"/>
          <w:b/>
          <w:i/>
          <w:iCs/>
          <w:sz w:val="20"/>
          <w:szCs w:val="20"/>
        </w:rPr>
        <w:t>angiografi</w:t>
      </w:r>
      <w:proofErr w:type="spellEnd"/>
      <w:r w:rsidR="00497EE0" w:rsidRPr="008F577D">
        <w:rPr>
          <w:rFonts w:ascii="Calibri" w:hAnsi="Calibri" w:cs="Arial"/>
          <w:b/>
          <w:i/>
          <w:iCs/>
          <w:sz w:val="20"/>
          <w:szCs w:val="20"/>
        </w:rPr>
        <w:t xml:space="preserve"> fissi</w:t>
      </w:r>
      <w:r>
        <w:rPr>
          <w:rFonts w:ascii="Calibri" w:hAnsi="Calibri" w:cs="Arial"/>
          <w:b/>
          <w:i/>
          <w:iCs/>
          <w:sz w:val="20"/>
          <w:szCs w:val="20"/>
        </w:rPr>
        <w:t xml:space="preserve"> </w:t>
      </w:r>
      <w:r w:rsidRPr="008F577D">
        <w:rPr>
          <w:rFonts w:ascii="Calibri" w:hAnsi="Calibri" w:cs="Arial"/>
          <w:i/>
          <w:iCs/>
          <w:sz w:val="20"/>
          <w:szCs w:val="20"/>
        </w:rPr>
        <w:t>(</w:t>
      </w:r>
      <w:r w:rsidR="00497EE0">
        <w:rPr>
          <w:rFonts w:ascii="Calibri" w:hAnsi="Calibri" w:cs="Arial"/>
          <w:i/>
          <w:iCs/>
          <w:sz w:val="20"/>
          <w:szCs w:val="20"/>
        </w:rPr>
        <w:t xml:space="preserve">Convenzione </w:t>
      </w:r>
      <w:proofErr w:type="spellStart"/>
      <w:r w:rsidR="00497EE0">
        <w:rPr>
          <w:rFonts w:ascii="Calibri" w:hAnsi="Calibri" w:cs="Arial"/>
          <w:i/>
          <w:iCs/>
          <w:sz w:val="20"/>
          <w:szCs w:val="20"/>
        </w:rPr>
        <w:t>Angiografi</w:t>
      </w:r>
      <w:proofErr w:type="spellEnd"/>
      <w:r w:rsidR="00497EE0">
        <w:rPr>
          <w:rFonts w:ascii="Calibri" w:hAnsi="Calibri" w:cs="Arial"/>
          <w:i/>
          <w:iCs/>
          <w:sz w:val="20"/>
          <w:szCs w:val="20"/>
        </w:rPr>
        <w:t xml:space="preserve"> fissi ed.3 e Convenzione Noleggio </w:t>
      </w:r>
      <w:proofErr w:type="spellStart"/>
      <w:r w:rsidR="00497EE0">
        <w:rPr>
          <w:rFonts w:ascii="Calibri" w:hAnsi="Calibri" w:cs="Arial"/>
          <w:i/>
          <w:iCs/>
          <w:sz w:val="20"/>
          <w:szCs w:val="20"/>
        </w:rPr>
        <w:t>Angiografi</w:t>
      </w:r>
      <w:proofErr w:type="spellEnd"/>
      <w:r w:rsidR="00497EE0">
        <w:rPr>
          <w:rFonts w:ascii="Calibri" w:hAnsi="Calibri" w:cs="Arial"/>
          <w:i/>
          <w:iCs/>
          <w:sz w:val="20"/>
          <w:szCs w:val="20"/>
        </w:rPr>
        <w:t xml:space="preserve"> ed.</w:t>
      </w:r>
      <w:r w:rsidR="00497EE0" w:rsidRPr="00282FB0">
        <w:rPr>
          <w:rFonts w:ascii="Calibri" w:hAnsi="Calibri" w:cs="Arial"/>
          <w:i/>
          <w:iCs/>
          <w:sz w:val="20"/>
          <w:szCs w:val="20"/>
        </w:rPr>
        <w:t>1</w:t>
      </w:r>
      <w:r w:rsidRPr="00650545">
        <w:rPr>
          <w:rFonts w:ascii="Calibri" w:hAnsi="Calibri" w:cs="Arial"/>
          <w:i/>
          <w:iCs/>
          <w:sz w:val="20"/>
          <w:szCs w:val="20"/>
        </w:rPr>
        <w:t>)</w:t>
      </w:r>
      <w:r w:rsidRPr="00282FB0">
        <w:rPr>
          <w:rFonts w:ascii="Calibri" w:hAnsi="Calibri" w:cs="Arial"/>
          <w:i/>
          <w:iCs/>
          <w:sz w:val="20"/>
          <w:szCs w:val="20"/>
        </w:rPr>
        <w:t>,</w:t>
      </w:r>
      <w:r>
        <w:rPr>
          <w:rFonts w:ascii="Calibri" w:hAnsi="Calibri" w:cs="Arial"/>
          <w:i/>
          <w:iCs/>
          <w:sz w:val="20"/>
          <w:szCs w:val="20"/>
        </w:rPr>
        <w:t xml:space="preserve"> indicare eventuali criticità riscontrate nella definizione dei prezzi/canoni e in che modo potrebbero essere superate.</w:t>
      </w:r>
    </w:p>
    <w:p w14:paraId="1291448E" w14:textId="77777777" w:rsidR="002F1DB5" w:rsidRDefault="002F1DB5" w:rsidP="002F1DB5">
      <w:pPr>
        <w:pStyle w:val="Paragrafoelenco"/>
        <w:tabs>
          <w:tab w:val="num" w:pos="1260"/>
        </w:tabs>
        <w:ind w:left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Risposta:</w:t>
      </w:r>
    </w:p>
    <w:p w14:paraId="37B67F92" w14:textId="77777777" w:rsidR="00422A6A" w:rsidRPr="00787F77" w:rsidRDefault="00422A6A" w:rsidP="00422A6A">
      <w:pPr>
        <w:tabs>
          <w:tab w:val="num" w:pos="126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787F77">
        <w:rPr>
          <w:rFonts w:ascii="Calibri" w:hAnsi="Calibr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/>
          <w:bCs/>
          <w:sz w:val="20"/>
          <w:szCs w:val="20"/>
        </w:rPr>
        <w:t>____________</w:t>
      </w:r>
    </w:p>
    <w:p w14:paraId="130DF1EA" w14:textId="77777777" w:rsidR="002F1DB5" w:rsidRDefault="002F1DB5" w:rsidP="002F1DB5">
      <w:pPr>
        <w:jc w:val="both"/>
        <w:rPr>
          <w:rFonts w:ascii="Calibri" w:hAnsi="Calibri"/>
          <w:sz w:val="20"/>
          <w:szCs w:val="20"/>
        </w:rPr>
      </w:pPr>
    </w:p>
    <w:p w14:paraId="12A1E0C9" w14:textId="0C68C2F2" w:rsidR="003C244E" w:rsidRDefault="003C244E" w:rsidP="007150FC">
      <w:pPr>
        <w:numPr>
          <w:ilvl w:val="0"/>
          <w:numId w:val="44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>Con riferimento alla tipologia di fornitura oggetto dell’iniziativa, indicare qual è il costo indicativo della manodopera associato alla singola apparecchiatura e quali voci di costo concorrono alla sua definizione.</w:t>
      </w:r>
    </w:p>
    <w:p w14:paraId="4CA65C1C" w14:textId="77777777" w:rsidR="003C244E" w:rsidRDefault="003C244E" w:rsidP="003C244E">
      <w:pPr>
        <w:pStyle w:val="Titolo1"/>
        <w:numPr>
          <w:ilvl w:val="0"/>
          <w:numId w:val="0"/>
        </w:numPr>
        <w:tabs>
          <w:tab w:val="left" w:pos="708"/>
        </w:tabs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>Risposta:</w:t>
      </w:r>
    </w:p>
    <w:p w14:paraId="25288D4B" w14:textId="77777777" w:rsidR="003C244E" w:rsidRPr="00787F77" w:rsidRDefault="003C244E" w:rsidP="003C244E">
      <w:pPr>
        <w:tabs>
          <w:tab w:val="num" w:pos="126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787F77">
        <w:rPr>
          <w:rFonts w:ascii="Calibri" w:hAnsi="Calibr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/>
          <w:bCs/>
          <w:sz w:val="20"/>
          <w:szCs w:val="20"/>
        </w:rPr>
        <w:t>____________</w:t>
      </w:r>
    </w:p>
    <w:p w14:paraId="3259FB2E" w14:textId="77777777" w:rsidR="003C244E" w:rsidRPr="003C244E" w:rsidRDefault="003C244E" w:rsidP="003C244E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5D813017" w14:textId="52207382" w:rsidR="007150FC" w:rsidRPr="008F577D" w:rsidRDefault="007150FC" w:rsidP="007150FC">
      <w:pPr>
        <w:numPr>
          <w:ilvl w:val="0"/>
          <w:numId w:val="44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8F577D">
        <w:rPr>
          <w:rFonts w:ascii="Calibri" w:hAnsi="Calibri" w:cs="Arial"/>
          <w:bCs/>
          <w:i/>
          <w:sz w:val="20"/>
          <w:szCs w:val="20"/>
        </w:rPr>
        <w:t xml:space="preserve">Con riferimento ai </w:t>
      </w:r>
      <w:r w:rsidRPr="008F577D">
        <w:rPr>
          <w:rFonts w:ascii="Calibri" w:hAnsi="Calibri" w:cs="Arial"/>
          <w:b/>
          <w:bCs/>
          <w:i/>
          <w:sz w:val="20"/>
          <w:szCs w:val="20"/>
        </w:rPr>
        <w:t>Criteri dell'UE per i GPP</w:t>
      </w:r>
      <w:r w:rsidRPr="008F577D">
        <w:rPr>
          <w:rFonts w:ascii="Calibri" w:hAnsi="Calibri" w:cs="Arial"/>
          <w:bCs/>
          <w:i/>
          <w:sz w:val="20"/>
          <w:szCs w:val="20"/>
        </w:rPr>
        <w:t xml:space="preserve"> in materia di apparecchiature elettriche ed elettroniche utilizzate nel settore sanitario si chiede di indicare, ove applicabile, quali soluzioni e/o politiche aziendali sono state adottate per un miglior rendimento energetico.</w:t>
      </w:r>
    </w:p>
    <w:p w14:paraId="2CC5F34B" w14:textId="77777777" w:rsidR="007150FC" w:rsidRDefault="007150FC" w:rsidP="007150FC">
      <w:pPr>
        <w:pStyle w:val="Titolo1"/>
        <w:numPr>
          <w:ilvl w:val="0"/>
          <w:numId w:val="0"/>
        </w:numPr>
        <w:tabs>
          <w:tab w:val="left" w:pos="708"/>
        </w:tabs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>Risposta:</w:t>
      </w:r>
    </w:p>
    <w:p w14:paraId="40236A04" w14:textId="77777777" w:rsidR="00422A6A" w:rsidRPr="00787F77" w:rsidRDefault="00422A6A" w:rsidP="00422A6A">
      <w:pPr>
        <w:tabs>
          <w:tab w:val="num" w:pos="126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787F77">
        <w:rPr>
          <w:rFonts w:ascii="Calibri" w:hAnsi="Calibr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/>
          <w:bCs/>
          <w:sz w:val="20"/>
          <w:szCs w:val="20"/>
        </w:rPr>
        <w:t>____________</w:t>
      </w:r>
    </w:p>
    <w:p w14:paraId="190667AA" w14:textId="7215FD7D" w:rsidR="002F1DB5" w:rsidRDefault="002F1DB5" w:rsidP="002F1DB5">
      <w:pPr>
        <w:jc w:val="both"/>
        <w:rPr>
          <w:rFonts w:ascii="Calibri" w:hAnsi="Calibri"/>
          <w:sz w:val="20"/>
          <w:szCs w:val="20"/>
        </w:rPr>
      </w:pPr>
    </w:p>
    <w:p w14:paraId="25C3AD71" w14:textId="77777777" w:rsidR="002F1DB5" w:rsidRDefault="002F1DB5" w:rsidP="002F1DB5">
      <w:pPr>
        <w:numPr>
          <w:ilvl w:val="0"/>
          <w:numId w:val="44"/>
        </w:numPr>
        <w:jc w:val="both"/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Indicare </w:t>
      </w:r>
      <w:r w:rsidRPr="008F577D">
        <w:rPr>
          <w:rFonts w:ascii="Calibri" w:hAnsi="Calibri" w:cs="Arial"/>
          <w:b/>
          <w:i/>
          <w:iCs/>
          <w:sz w:val="20"/>
          <w:szCs w:val="20"/>
        </w:rPr>
        <w:t>ulteriori elementi/informazioni</w:t>
      </w:r>
      <w:r>
        <w:rPr>
          <w:rFonts w:ascii="Calibri" w:hAnsi="Calibri" w:cs="Arial"/>
          <w:i/>
          <w:iCs/>
          <w:sz w:val="20"/>
          <w:szCs w:val="20"/>
        </w:rPr>
        <w:t xml:space="preserve"> che ritenete possano essere utili per lo sviluppo dell’iniziativa.</w:t>
      </w:r>
    </w:p>
    <w:p w14:paraId="5EE182DE" w14:textId="77777777" w:rsidR="002F1DB5" w:rsidRDefault="002F1DB5" w:rsidP="002F1DB5">
      <w:pPr>
        <w:pStyle w:val="Titolo1"/>
        <w:numPr>
          <w:ilvl w:val="0"/>
          <w:numId w:val="0"/>
        </w:numPr>
        <w:tabs>
          <w:tab w:val="left" w:pos="708"/>
        </w:tabs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>Risposta:</w:t>
      </w:r>
    </w:p>
    <w:p w14:paraId="7A0D1ADC" w14:textId="77777777" w:rsidR="00422A6A" w:rsidRPr="00787F77" w:rsidRDefault="00422A6A" w:rsidP="00422A6A">
      <w:pPr>
        <w:tabs>
          <w:tab w:val="num" w:pos="126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787F77">
        <w:rPr>
          <w:rFonts w:ascii="Calibri" w:hAnsi="Calibri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/>
          <w:bCs/>
          <w:sz w:val="20"/>
          <w:szCs w:val="20"/>
        </w:rPr>
        <w:t>____________</w:t>
      </w:r>
    </w:p>
    <w:p w14:paraId="32AB7857" w14:textId="222B05EF" w:rsidR="00D151A6" w:rsidRDefault="00D151A6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78F5D04" w14:textId="77777777" w:rsidR="00422A6A" w:rsidRDefault="00422A6A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52CD8D1D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175CABC6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253334E5" w:rsidR="00561A7D" w:rsidRDefault="00561A7D" w:rsidP="00F4673B">
      <w:pPr>
        <w:rPr>
          <w:rFonts w:asciiTheme="minorHAnsi" w:hAnsiTheme="minorHAnsi" w:cs="Arial"/>
          <w:b/>
          <w:bCs/>
          <w:sz w:val="20"/>
          <w:szCs w:val="20"/>
        </w:rPr>
      </w:pPr>
      <w:bookmarkStart w:id="1" w:name="_GoBack"/>
      <w:bookmarkEnd w:id="1"/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4B2CD" w14:textId="77777777" w:rsidR="00060BA2" w:rsidRDefault="00060BA2">
      <w:r>
        <w:separator/>
      </w:r>
    </w:p>
  </w:endnote>
  <w:endnote w:type="continuationSeparator" w:id="0">
    <w:p w14:paraId="6B2DF91B" w14:textId="77777777" w:rsidR="00060BA2" w:rsidRDefault="00060BA2">
      <w:r>
        <w:continuationSeparator/>
      </w:r>
    </w:p>
  </w:endnote>
  <w:endnote w:type="continuationNotice" w:id="1">
    <w:p w14:paraId="574A5DF5" w14:textId="77777777" w:rsidR="00060BA2" w:rsidRDefault="00060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59368A8B" w:rsidR="003C244E" w:rsidRPr="00E06C79" w:rsidRDefault="003C244E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Pr="008F577D">
      <w:rPr>
        <w:rFonts w:asciiTheme="minorHAnsi" w:hAnsiTheme="minorHAnsi"/>
        <w:iCs/>
        <w:color w:val="C0C0C0"/>
        <w:sz w:val="16"/>
        <w:szCs w:val="16"/>
      </w:rPr>
      <w:t xml:space="preserve">la gara a procedura aperta per la fornitura di </w:t>
    </w:r>
    <w:proofErr w:type="spellStart"/>
    <w:r w:rsidRPr="008F577D">
      <w:rPr>
        <w:rFonts w:asciiTheme="minorHAnsi" w:hAnsiTheme="minorHAnsi"/>
        <w:iCs/>
        <w:color w:val="C0C0C0"/>
        <w:sz w:val="16"/>
        <w:szCs w:val="16"/>
      </w:rPr>
      <w:t>angiografi</w:t>
    </w:r>
    <w:proofErr w:type="spellEnd"/>
    <w:r w:rsidRPr="008F577D">
      <w:rPr>
        <w:rFonts w:asciiTheme="minorHAnsi" w:hAnsiTheme="minorHAnsi"/>
        <w:iCs/>
        <w:color w:val="C0C0C0"/>
        <w:sz w:val="16"/>
        <w:szCs w:val="16"/>
      </w:rPr>
      <w:t xml:space="preserve"> fissi, servizi connessi, dispositi</w:t>
    </w:r>
    <w:r>
      <w:rPr>
        <w:rFonts w:asciiTheme="minorHAnsi" w:hAnsiTheme="minorHAnsi"/>
        <w:iCs/>
        <w:color w:val="C0C0C0"/>
        <w:sz w:val="16"/>
        <w:szCs w:val="16"/>
      </w:rPr>
      <w:t>v</w:t>
    </w:r>
    <w:r w:rsidRPr="008F577D">
      <w:rPr>
        <w:rFonts w:asciiTheme="minorHAnsi" w:hAnsiTheme="minorHAnsi"/>
        <w:iCs/>
        <w:color w:val="C0C0C0"/>
        <w:sz w:val="16"/>
        <w:szCs w:val="16"/>
      </w:rPr>
      <w:t>i e servizi opzionali per le Pubbliche Amministrazioni</w:t>
    </w:r>
  </w:p>
  <w:p w14:paraId="475E50B8" w14:textId="51FA3B2C" w:rsidR="003C244E" w:rsidRPr="00E06C79" w:rsidRDefault="003C244E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7CE6A033">
              <wp:simplePos x="0" y="0"/>
              <wp:positionH relativeFrom="column">
                <wp:posOffset>4434840</wp:posOffset>
              </wp:positionH>
              <wp:positionV relativeFrom="paragraph">
                <wp:posOffset>17145</wp:posOffset>
              </wp:positionV>
              <wp:extent cx="97917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106630DA" w:rsidR="003C244E" w:rsidRPr="00165877" w:rsidRDefault="003C244E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20C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20C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3C244E" w:rsidRDefault="003C244E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9.2pt;margin-top:1.35pt;width:77.1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" stroked="f">
              <v:textbox>
                <w:txbxContent>
                  <w:p w14:paraId="3C0DE10B" w14:textId="106630DA" w:rsidR="003C244E" w:rsidRPr="00165877" w:rsidRDefault="003C244E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620C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620C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3C244E" w:rsidRDefault="003C244E" w:rsidP="00933D1D"/>
                </w:txbxContent>
              </v:textbox>
            </v:shape>
          </w:pict>
        </mc:Fallback>
      </mc:AlternateContent>
    </w: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4644CB1E" w14:textId="670441C6" w:rsidR="003C244E" w:rsidRDefault="003C244E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3C244E" w:rsidRPr="00AE0C26" w:rsidRDefault="003C244E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3C244E" w:rsidRPr="009052B7" w:rsidRDefault="003C244E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7B682B2A" w:rsidR="003C244E" w:rsidRPr="009052B7" w:rsidRDefault="003C244E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34877" w14:textId="25C82CCB" w:rsidR="003C244E" w:rsidRPr="006E6EEE" w:rsidRDefault="003C244E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Ver. 1.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1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30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01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/201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</w:p>
                        <w:p w14:paraId="42AFDCC4" w14:textId="77777777" w:rsidR="003C244E" w:rsidRPr="006E6EEE" w:rsidRDefault="003C244E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71BD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14:paraId="55734877" w14:textId="25C82CCB" w:rsidR="003C244E" w:rsidRPr="006E6EEE" w:rsidRDefault="003C244E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Ver. 1.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1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30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01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/201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9</w:t>
                    </w:r>
                  </w:p>
                  <w:p w14:paraId="42AFDCC4" w14:textId="77777777" w:rsidR="003C244E" w:rsidRPr="006E6EEE" w:rsidRDefault="003C244E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3C244E" w:rsidRPr="009052B7" w:rsidRDefault="003C244E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3C244E" w:rsidRPr="009052B7" w:rsidRDefault="003C244E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3C244E" w:rsidRPr="009E002C" w:rsidRDefault="003C244E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65E6D" w14:textId="77777777" w:rsidR="00060BA2" w:rsidRDefault="00060BA2">
      <w:r>
        <w:separator/>
      </w:r>
    </w:p>
  </w:footnote>
  <w:footnote w:type="continuationSeparator" w:id="0">
    <w:p w14:paraId="0E2EC50C" w14:textId="77777777" w:rsidR="00060BA2" w:rsidRDefault="00060BA2">
      <w:r>
        <w:continuationSeparator/>
      </w:r>
    </w:p>
  </w:footnote>
  <w:footnote w:type="continuationNotice" w:id="1">
    <w:p w14:paraId="3ABCBBB1" w14:textId="77777777" w:rsidR="00060BA2" w:rsidRDefault="00060B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3C244E" w:rsidRDefault="003C244E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3C244E" w:rsidRDefault="003C244E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0"/>
  </w:num>
  <w:num w:numId="11">
    <w:abstractNumId w:val="24"/>
  </w:num>
  <w:num w:numId="12">
    <w:abstractNumId w:val="22"/>
  </w:num>
  <w:num w:numId="13">
    <w:abstractNumId w:val="29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7"/>
  </w:num>
  <w:num w:numId="18">
    <w:abstractNumId w:val="13"/>
  </w:num>
  <w:num w:numId="19">
    <w:abstractNumId w:val="14"/>
  </w:num>
  <w:num w:numId="20">
    <w:abstractNumId w:val="35"/>
  </w:num>
  <w:num w:numId="21">
    <w:abstractNumId w:val="36"/>
  </w:num>
  <w:num w:numId="22">
    <w:abstractNumId w:val="12"/>
  </w:num>
  <w:num w:numId="23">
    <w:abstractNumId w:val="5"/>
  </w:num>
  <w:num w:numId="24">
    <w:abstractNumId w:val="37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4"/>
  </w:num>
  <w:num w:numId="32">
    <w:abstractNumId w:val="32"/>
  </w:num>
  <w:num w:numId="33">
    <w:abstractNumId w:val="31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3"/>
  </w:num>
  <w:num w:numId="41">
    <w:abstractNumId w:val="11"/>
  </w:num>
  <w:num w:numId="42">
    <w:abstractNumId w:val="21"/>
  </w:num>
  <w:num w:numId="43">
    <w:abstractNumId w:val="21"/>
    <w:lvlOverride w:ilvl="0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08C4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0BA2"/>
    <w:rsid w:val="00064646"/>
    <w:rsid w:val="00065EC1"/>
    <w:rsid w:val="00067108"/>
    <w:rsid w:val="000676A8"/>
    <w:rsid w:val="0007160A"/>
    <w:rsid w:val="00071F55"/>
    <w:rsid w:val="000748A9"/>
    <w:rsid w:val="0008288C"/>
    <w:rsid w:val="00083AE8"/>
    <w:rsid w:val="00085A8B"/>
    <w:rsid w:val="00086A6F"/>
    <w:rsid w:val="00091874"/>
    <w:rsid w:val="00093A7B"/>
    <w:rsid w:val="00097A66"/>
    <w:rsid w:val="000A0D2E"/>
    <w:rsid w:val="000A381D"/>
    <w:rsid w:val="000A6761"/>
    <w:rsid w:val="000A7DEE"/>
    <w:rsid w:val="000B40D4"/>
    <w:rsid w:val="000E1F46"/>
    <w:rsid w:val="000E21D6"/>
    <w:rsid w:val="000E7ACC"/>
    <w:rsid w:val="000F0E1A"/>
    <w:rsid w:val="000F3AA2"/>
    <w:rsid w:val="000F3F55"/>
    <w:rsid w:val="000F493B"/>
    <w:rsid w:val="000F5BA1"/>
    <w:rsid w:val="000F7A00"/>
    <w:rsid w:val="00103383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35C06"/>
    <w:rsid w:val="00143B1A"/>
    <w:rsid w:val="0014590B"/>
    <w:rsid w:val="0014734F"/>
    <w:rsid w:val="00147A02"/>
    <w:rsid w:val="00147D0C"/>
    <w:rsid w:val="00147E56"/>
    <w:rsid w:val="00163F7A"/>
    <w:rsid w:val="001653D0"/>
    <w:rsid w:val="00165527"/>
    <w:rsid w:val="00170074"/>
    <w:rsid w:val="00174E83"/>
    <w:rsid w:val="001775E0"/>
    <w:rsid w:val="00177E9E"/>
    <w:rsid w:val="00182871"/>
    <w:rsid w:val="001843B1"/>
    <w:rsid w:val="001913CF"/>
    <w:rsid w:val="001935EB"/>
    <w:rsid w:val="001969CB"/>
    <w:rsid w:val="001A15BE"/>
    <w:rsid w:val="001A23CA"/>
    <w:rsid w:val="001A27BC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74FE"/>
    <w:rsid w:val="001E204E"/>
    <w:rsid w:val="001E636D"/>
    <w:rsid w:val="001F1951"/>
    <w:rsid w:val="001F33CB"/>
    <w:rsid w:val="001F6443"/>
    <w:rsid w:val="001F6E9B"/>
    <w:rsid w:val="00202371"/>
    <w:rsid w:val="002067E2"/>
    <w:rsid w:val="00216AC3"/>
    <w:rsid w:val="002242D2"/>
    <w:rsid w:val="00225B7D"/>
    <w:rsid w:val="00227E5B"/>
    <w:rsid w:val="002525BB"/>
    <w:rsid w:val="00252F98"/>
    <w:rsid w:val="002553F9"/>
    <w:rsid w:val="00255C83"/>
    <w:rsid w:val="002620C4"/>
    <w:rsid w:val="0027009F"/>
    <w:rsid w:val="002701A4"/>
    <w:rsid w:val="00272224"/>
    <w:rsid w:val="00280301"/>
    <w:rsid w:val="00282FB0"/>
    <w:rsid w:val="0028360E"/>
    <w:rsid w:val="00283661"/>
    <w:rsid w:val="002869E2"/>
    <w:rsid w:val="002943C5"/>
    <w:rsid w:val="00295C14"/>
    <w:rsid w:val="002A409A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1DB5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1306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66160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244E"/>
    <w:rsid w:val="003C5C8C"/>
    <w:rsid w:val="003D4127"/>
    <w:rsid w:val="003E0651"/>
    <w:rsid w:val="003E4A65"/>
    <w:rsid w:val="003E75F9"/>
    <w:rsid w:val="00400345"/>
    <w:rsid w:val="00403933"/>
    <w:rsid w:val="00411E26"/>
    <w:rsid w:val="004130CF"/>
    <w:rsid w:val="00414DA3"/>
    <w:rsid w:val="00422A6A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97EE0"/>
    <w:rsid w:val="004A05C2"/>
    <w:rsid w:val="004A1C06"/>
    <w:rsid w:val="004A32AA"/>
    <w:rsid w:val="004A4EB1"/>
    <w:rsid w:val="004B2AD1"/>
    <w:rsid w:val="004B33B5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6064"/>
    <w:rsid w:val="00527B71"/>
    <w:rsid w:val="005415EE"/>
    <w:rsid w:val="00542D14"/>
    <w:rsid w:val="00547DFA"/>
    <w:rsid w:val="00552240"/>
    <w:rsid w:val="005539BB"/>
    <w:rsid w:val="00556F2F"/>
    <w:rsid w:val="00557F7F"/>
    <w:rsid w:val="00557FCE"/>
    <w:rsid w:val="00561A7D"/>
    <w:rsid w:val="00562496"/>
    <w:rsid w:val="00564D0B"/>
    <w:rsid w:val="00571B75"/>
    <w:rsid w:val="00573E32"/>
    <w:rsid w:val="00584154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55D0"/>
    <w:rsid w:val="006474D5"/>
    <w:rsid w:val="00647A9D"/>
    <w:rsid w:val="00650545"/>
    <w:rsid w:val="0065219B"/>
    <w:rsid w:val="00652658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C2443"/>
    <w:rsid w:val="006C3089"/>
    <w:rsid w:val="006C6158"/>
    <w:rsid w:val="006D18B1"/>
    <w:rsid w:val="006D1DAB"/>
    <w:rsid w:val="006D5F69"/>
    <w:rsid w:val="006E0A39"/>
    <w:rsid w:val="006E1A15"/>
    <w:rsid w:val="006E298A"/>
    <w:rsid w:val="006E55A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50FC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0812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E78A3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9B7"/>
    <w:rsid w:val="00884A9D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D59C3"/>
    <w:rsid w:val="008E1CC2"/>
    <w:rsid w:val="008E2F4F"/>
    <w:rsid w:val="008E398F"/>
    <w:rsid w:val="008E5C3F"/>
    <w:rsid w:val="008F1D2E"/>
    <w:rsid w:val="008F2935"/>
    <w:rsid w:val="008F2F26"/>
    <w:rsid w:val="008F56AA"/>
    <w:rsid w:val="008F577D"/>
    <w:rsid w:val="008F76B9"/>
    <w:rsid w:val="0090136E"/>
    <w:rsid w:val="009017A3"/>
    <w:rsid w:val="00901C65"/>
    <w:rsid w:val="009033A7"/>
    <w:rsid w:val="00903A05"/>
    <w:rsid w:val="009057EA"/>
    <w:rsid w:val="00923564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70BDB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44A5"/>
    <w:rsid w:val="009F50B9"/>
    <w:rsid w:val="009F5155"/>
    <w:rsid w:val="009F5A5B"/>
    <w:rsid w:val="00A10220"/>
    <w:rsid w:val="00A107C0"/>
    <w:rsid w:val="00A11796"/>
    <w:rsid w:val="00A143BD"/>
    <w:rsid w:val="00A1686E"/>
    <w:rsid w:val="00A25929"/>
    <w:rsid w:val="00A25B79"/>
    <w:rsid w:val="00A377DE"/>
    <w:rsid w:val="00A4017B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5025"/>
    <w:rsid w:val="00A906D4"/>
    <w:rsid w:val="00A90958"/>
    <w:rsid w:val="00A93962"/>
    <w:rsid w:val="00A963C8"/>
    <w:rsid w:val="00A96A0E"/>
    <w:rsid w:val="00A96ABA"/>
    <w:rsid w:val="00A97D7C"/>
    <w:rsid w:val="00AA0F10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562D"/>
    <w:rsid w:val="00AF7F35"/>
    <w:rsid w:val="00B02EBA"/>
    <w:rsid w:val="00B10657"/>
    <w:rsid w:val="00B108B0"/>
    <w:rsid w:val="00B1421D"/>
    <w:rsid w:val="00B17D94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2101"/>
    <w:rsid w:val="00B76D97"/>
    <w:rsid w:val="00B93475"/>
    <w:rsid w:val="00B950E7"/>
    <w:rsid w:val="00B976DB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F13C1"/>
    <w:rsid w:val="00BF1E03"/>
    <w:rsid w:val="00BF387E"/>
    <w:rsid w:val="00BF38A0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65C96"/>
    <w:rsid w:val="00C676B3"/>
    <w:rsid w:val="00C734D3"/>
    <w:rsid w:val="00C75B30"/>
    <w:rsid w:val="00C826E5"/>
    <w:rsid w:val="00C842BF"/>
    <w:rsid w:val="00C87109"/>
    <w:rsid w:val="00C920CC"/>
    <w:rsid w:val="00C93E96"/>
    <w:rsid w:val="00C93FFD"/>
    <w:rsid w:val="00C944D1"/>
    <w:rsid w:val="00CA07FE"/>
    <w:rsid w:val="00CA4097"/>
    <w:rsid w:val="00CA7DFA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51A6"/>
    <w:rsid w:val="00D16A59"/>
    <w:rsid w:val="00D24430"/>
    <w:rsid w:val="00D2474C"/>
    <w:rsid w:val="00D40930"/>
    <w:rsid w:val="00D41242"/>
    <w:rsid w:val="00D4198A"/>
    <w:rsid w:val="00D46602"/>
    <w:rsid w:val="00D47394"/>
    <w:rsid w:val="00D50BE3"/>
    <w:rsid w:val="00D518CA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96C0D"/>
    <w:rsid w:val="00DA5EBF"/>
    <w:rsid w:val="00DB5B9B"/>
    <w:rsid w:val="00DB7204"/>
    <w:rsid w:val="00DC2F75"/>
    <w:rsid w:val="00DC39DF"/>
    <w:rsid w:val="00DC3C37"/>
    <w:rsid w:val="00DC602A"/>
    <w:rsid w:val="00DC71A8"/>
    <w:rsid w:val="00DD0622"/>
    <w:rsid w:val="00DD2D16"/>
    <w:rsid w:val="00DE040F"/>
    <w:rsid w:val="00DE4F5D"/>
    <w:rsid w:val="00DF02B8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4917"/>
    <w:rsid w:val="00E67309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2EE1"/>
    <w:rsid w:val="00EA3416"/>
    <w:rsid w:val="00EB2BF1"/>
    <w:rsid w:val="00EB480F"/>
    <w:rsid w:val="00EB6976"/>
    <w:rsid w:val="00EB6DB1"/>
    <w:rsid w:val="00EB752D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2E5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673B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D6BE6"/>
    <w:rsid w:val="00FE1BAC"/>
    <w:rsid w:val="00FF1CDD"/>
    <w:rsid w:val="00FF4B26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26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7E78A3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26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243D-6360-45C0-A248-23FF69E2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6602</Words>
  <Characters>37634</Characters>
  <DocSecurity>0</DocSecurity>
  <Lines>313</Lines>
  <Paragraphs>88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2020-02-17T12:22:00Z</dcterms:created>
  <dcterms:modified xsi:type="dcterms:W3CDTF">2020-02-17T12:23:00Z</dcterms:modified>
</cp:coreProperties>
</file>